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81F" w:rsidRDefault="0069481F" w:rsidP="006948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TSG-RAN4 Meeting #84</w:t>
      </w:r>
      <w:r w:rsidR="00062557">
        <w:rPr>
          <w:b/>
          <w:i/>
          <w:noProof/>
          <w:sz w:val="28"/>
        </w:rPr>
        <w:tab/>
        <w:t>R4-1708459</w:t>
      </w:r>
    </w:p>
    <w:p w:rsidR="0069481F" w:rsidRDefault="0069481F" w:rsidP="006948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DE,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6905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2017</w:t>
      </w:r>
    </w:p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CC1041" w:rsidRPr="00CC1041">
        <w:rPr>
          <w:rFonts w:ascii="Arial" w:hAnsi="Arial" w:cs="Arial"/>
          <w:sz w:val="22"/>
        </w:rPr>
        <w:t>Huawei</w:t>
      </w:r>
      <w:r w:rsidR="00EC2290">
        <w:rPr>
          <w:rFonts w:ascii="Arial" w:eastAsia="SimSun" w:hAnsi="Arial" w:cs="Arial" w:hint="eastAsia"/>
          <w:sz w:val="22"/>
          <w:lang w:eastAsia="zh-CN"/>
        </w:rPr>
        <w:t>, Hisilicon</w:t>
      </w:r>
    </w:p>
    <w:p w:rsidR="005929A6" w:rsidRPr="007C2D23" w:rsidRDefault="005929A6" w:rsidP="00987DF6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E2ECB" w:rsidRPr="00FE2ECB">
        <w:rPr>
          <w:rFonts w:ascii="Arial" w:eastAsia="MS Mincho" w:hAnsi="Arial"/>
          <w:sz w:val="22"/>
          <w:lang w:val="en-US"/>
        </w:rPr>
        <w:t>Discussion about A-MPR for L Band TDD Tx UE and MSS above 1518MHz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FE2ECB">
        <w:rPr>
          <w:rFonts w:ascii="Arial" w:hAnsi="Arial"/>
          <w:sz w:val="24"/>
          <w:lang w:val="en-US"/>
        </w:rPr>
        <w:t>8.14.1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E2ECB">
        <w:rPr>
          <w:rFonts w:ascii="Arial" w:eastAsia="SimSun" w:hAnsi="Arial" w:cs="Arial"/>
          <w:sz w:val="22"/>
          <w:lang w:eastAsia="zh-CN"/>
        </w:rPr>
        <w:t>Discussion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336E07" w:rsidP="008D3BDB">
      <w:pPr>
        <w:rPr>
          <w:lang w:val="en-US"/>
        </w:rPr>
      </w:pPr>
      <w:bookmarkStart w:id="2" w:name="OLE_LINK145"/>
      <w:bookmarkStart w:id="3" w:name="OLE_LINK146"/>
      <w:r>
        <w:rPr>
          <w:lang w:val="en-US"/>
        </w:rPr>
        <w:t>A work item [1]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Pr="006E6B3A" w:rsidRDefault="006925FD" w:rsidP="00572A4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>is to study the</w:t>
      </w:r>
      <w:r w:rsidR="008D3BDB">
        <w:rPr>
          <w:rFonts w:eastAsia="SimSun"/>
          <w:lang w:val="en-US" w:eastAsia="zh-CN"/>
        </w:rPr>
        <w:t xml:space="preserve"> implementation of the A-MPR to protect MSS </w:t>
      </w:r>
      <w:r w:rsidR="0017316C">
        <w:rPr>
          <w:rFonts w:eastAsia="SimSun"/>
          <w:lang w:val="en-US" w:eastAsia="zh-CN"/>
        </w:rPr>
        <w:t>above 1518MHz</w:t>
      </w:r>
      <w:r w:rsidR="00077566">
        <w:rPr>
          <w:rFonts w:eastAsia="SimSun"/>
          <w:lang w:val="en-US" w:eastAsia="zh-CN"/>
        </w:rPr>
        <w:t xml:space="preserve"> (Tx UE case)</w:t>
      </w:r>
      <w:r w:rsidR="0017316C">
        <w:rPr>
          <w:rFonts w:eastAsia="SimSun"/>
          <w:lang w:val="en-US" w:eastAsia="zh-CN"/>
        </w:rPr>
        <w:t xml:space="preserve">. This proposal is to provide </w:t>
      </w:r>
      <w:r w:rsidR="0017316C" w:rsidRPr="006E6B3A">
        <w:rPr>
          <w:rFonts w:eastAsia="SimSun"/>
          <w:lang w:val="en-US" w:eastAsia="zh-CN"/>
        </w:rPr>
        <w:t>materials to response to the proposals [</w:t>
      </w:r>
      <w:r w:rsidR="00062557">
        <w:rPr>
          <w:rFonts w:eastAsia="SimSun"/>
          <w:lang w:val="en-US" w:eastAsia="zh-CN"/>
        </w:rPr>
        <w:t>7</w:t>
      </w:r>
      <w:r w:rsidR="0017316C" w:rsidRPr="006E6B3A">
        <w:rPr>
          <w:rFonts w:eastAsia="SimSun"/>
          <w:lang w:val="en-US" w:eastAsia="zh-CN"/>
        </w:rPr>
        <w:t xml:space="preserve">] </w:t>
      </w:r>
      <w:r w:rsidR="003516BA" w:rsidRPr="006E6B3A">
        <w:rPr>
          <w:rFonts w:eastAsia="SimSun"/>
          <w:lang w:val="en-US" w:eastAsia="zh-CN"/>
        </w:rPr>
        <w:t>approved</w:t>
      </w:r>
      <w:r w:rsidR="00077566" w:rsidRPr="006E6B3A">
        <w:rPr>
          <w:rFonts w:eastAsia="SimSun"/>
          <w:lang w:val="en-US" w:eastAsia="zh-CN"/>
        </w:rPr>
        <w:t xml:space="preserve"> during the last</w:t>
      </w:r>
      <w:r w:rsidR="00FA7EBA" w:rsidRPr="006E6B3A">
        <w:rPr>
          <w:rFonts w:eastAsia="SimSun"/>
          <w:lang w:val="en-US" w:eastAsia="zh-CN"/>
        </w:rPr>
        <w:t xml:space="preserve"> </w:t>
      </w:r>
      <w:r w:rsidR="006E6B3A" w:rsidRPr="006E6B3A">
        <w:rPr>
          <w:rFonts w:eastAsia="SimSun"/>
          <w:lang w:val="en-US" w:eastAsia="zh-CN"/>
        </w:rPr>
        <w:t xml:space="preserve">3GPP RAN4 meeting#83 in </w:t>
      </w:r>
      <w:r w:rsidR="006E6B3A" w:rsidRPr="006E6B3A">
        <w:rPr>
          <w:rFonts w:eastAsia="SimSun"/>
          <w:lang w:eastAsia="zh-CN"/>
        </w:rPr>
        <w:t>Hangzhou, China, 15 - 19 May, 2017</w:t>
      </w:r>
      <w:r w:rsidR="00FA7EBA" w:rsidRPr="006E6B3A">
        <w:rPr>
          <w:rFonts w:eastAsia="SimSun"/>
          <w:lang w:val="en-US" w:eastAsia="zh-CN"/>
        </w:rPr>
        <w:t xml:space="preserve">. </w:t>
      </w:r>
    </w:p>
    <w:p w:rsidR="00077566" w:rsidRDefault="00FA7EBA" w:rsidP="00572A4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study is based on</w:t>
      </w:r>
      <w:r w:rsidR="00A47A2B">
        <w:rPr>
          <w:rFonts w:eastAsia="SimSun"/>
          <w:lang w:val="en-US" w:eastAsia="zh-CN"/>
        </w:rPr>
        <w:t xml:space="preserve"> </w:t>
      </w:r>
      <w:r w:rsidR="006E6B3A">
        <w:rPr>
          <w:rFonts w:eastAsia="SimSun"/>
          <w:lang w:val="en-US" w:eastAsia="zh-CN"/>
        </w:rPr>
        <w:t xml:space="preserve">additional </w:t>
      </w:r>
      <w:r w:rsidR="002739B6">
        <w:rPr>
          <w:rFonts w:eastAsia="SimSun"/>
          <w:lang w:val="en-US" w:eastAsia="zh-CN"/>
        </w:rPr>
        <w:t xml:space="preserve">simulation results and </w:t>
      </w:r>
      <w:r w:rsidR="006925FD">
        <w:rPr>
          <w:rFonts w:eastAsia="SimSun"/>
          <w:lang w:val="en-US" w:eastAsia="zh-CN"/>
        </w:rPr>
        <w:t xml:space="preserve">initial consideration </w:t>
      </w:r>
      <w:r w:rsidR="001E7E59">
        <w:rPr>
          <w:rFonts w:eastAsia="SimSun"/>
          <w:lang w:val="en-US" w:eastAsia="zh-CN"/>
        </w:rPr>
        <w:t>about</w:t>
      </w:r>
      <w:r w:rsidR="006925FD">
        <w:rPr>
          <w:rFonts w:eastAsia="SimSun"/>
          <w:lang w:val="en-US" w:eastAsia="zh-CN"/>
        </w:rPr>
        <w:t xml:space="preserve"> </w:t>
      </w:r>
      <w:bookmarkStart w:id="4" w:name="OLE_LINK6"/>
      <w:bookmarkStart w:id="5" w:name="OLE_LINK7"/>
      <w:r w:rsidR="0017316C">
        <w:rPr>
          <w:rFonts w:eastAsia="SimSun"/>
          <w:lang w:val="en-US" w:eastAsia="zh-CN"/>
        </w:rPr>
        <w:t>TDD</w:t>
      </w:r>
      <w:r w:rsidR="002739B6">
        <w:rPr>
          <w:rFonts w:eastAsia="SimSun"/>
          <w:lang w:val="en-US" w:eastAsia="zh-CN"/>
        </w:rPr>
        <w:t xml:space="preserve"> L- </w:t>
      </w:r>
      <w:r w:rsidR="006925FD" w:rsidRPr="006925FD">
        <w:rPr>
          <w:rFonts w:eastAsia="SimSun"/>
          <w:lang w:val="en-US" w:eastAsia="zh-CN"/>
        </w:rPr>
        <w:t>Band</w:t>
      </w:r>
      <w:r w:rsidR="002739B6">
        <w:rPr>
          <w:rFonts w:eastAsia="SimSun"/>
          <w:lang w:val="en-US" w:eastAsia="zh-CN"/>
        </w:rPr>
        <w:t xml:space="preserve"> </w:t>
      </w:r>
      <w:bookmarkStart w:id="6" w:name="OLE_LINK30"/>
      <w:bookmarkStart w:id="7" w:name="OLE_LINK31"/>
      <w:bookmarkEnd w:id="4"/>
      <w:bookmarkEnd w:id="5"/>
      <w:r>
        <w:rPr>
          <w:rFonts w:eastAsia="SimSun"/>
          <w:lang w:val="en-US" w:eastAsia="zh-CN"/>
        </w:rPr>
        <w:t xml:space="preserve">Tx </w:t>
      </w:r>
      <w:r w:rsidR="006925FD" w:rsidRPr="006925FD">
        <w:rPr>
          <w:rFonts w:eastAsia="SimSun"/>
          <w:lang w:val="en-US" w:eastAsia="zh-CN"/>
        </w:rPr>
        <w:t xml:space="preserve">UE to protect </w:t>
      </w:r>
      <w:bookmarkEnd w:id="6"/>
      <w:bookmarkEnd w:id="7"/>
      <w:r w:rsidR="00336E07">
        <w:rPr>
          <w:rFonts w:eastAsia="SimSun"/>
          <w:lang w:val="en-US" w:eastAsia="zh-CN"/>
        </w:rPr>
        <w:t>MSS in the band</w:t>
      </w:r>
      <w:r w:rsidR="0017316C">
        <w:rPr>
          <w:rFonts w:eastAsia="SimSun"/>
          <w:lang w:val="en-US" w:eastAsia="zh-CN"/>
        </w:rPr>
        <w:t xml:space="preserve"> 1518</w:t>
      </w:r>
      <w:r w:rsidR="00336E07">
        <w:rPr>
          <w:rFonts w:eastAsia="SimSun"/>
          <w:lang w:val="en-US" w:eastAsia="zh-CN"/>
        </w:rPr>
        <w:t>-1559</w:t>
      </w:r>
      <w:r w:rsidR="0017316C">
        <w:rPr>
          <w:rFonts w:eastAsia="SimSun"/>
          <w:lang w:val="en-US" w:eastAsia="zh-CN"/>
        </w:rPr>
        <w:t>MHz</w:t>
      </w:r>
      <w:r w:rsidR="006925FD">
        <w:rPr>
          <w:rFonts w:eastAsia="SimSun"/>
          <w:lang w:val="en-US" w:eastAsia="zh-CN"/>
        </w:rPr>
        <w:t>.</w:t>
      </w:r>
      <w:bookmarkStart w:id="8" w:name="_GoBack"/>
      <w:bookmarkEnd w:id="8"/>
    </w:p>
    <w:p w:rsidR="00077566" w:rsidRDefault="00077566" w:rsidP="00572A4C">
      <w:pPr>
        <w:rPr>
          <w:rFonts w:eastAsia="SimSun"/>
          <w:lang w:val="en-US" w:eastAsia="zh-CN"/>
        </w:rPr>
      </w:pPr>
      <w:r w:rsidRPr="00077566">
        <w:rPr>
          <w:rFonts w:eastAsia="SimSun"/>
          <w:lang w:val="en-US" w:eastAsia="zh-CN"/>
        </w:rPr>
        <w:t>This contribution is to decide on the right A-MPR option(s) which is/are needed to be added in the TR.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2"/>
    <w:bookmarkEnd w:id="3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9" w:name="OLE_LINK33"/>
      <w:bookmarkStart w:id="10" w:name="OLE_LINK34"/>
      <w:r>
        <w:rPr>
          <w:rFonts w:eastAsia="SimSun"/>
          <w:lang w:eastAsia="zh-CN"/>
        </w:rPr>
        <w:t>Background</w:t>
      </w:r>
    </w:p>
    <w:bookmarkEnd w:id="9"/>
    <w:bookmarkEnd w:id="10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11" w:name="OLE_LINK13"/>
      <w:bookmarkStart w:id="12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11"/>
      <w:bookmarkEnd w:id="12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3" w:name="OLE_LINK15"/>
      <w:bookmarkStart w:id="14" w:name="OLE_LINK16"/>
      <w:r w:rsidRPr="002E6809">
        <w:rPr>
          <w:bCs/>
          <w:lang w:eastAsia="ja-JP"/>
        </w:rPr>
        <w:t>MHz</w:t>
      </w:r>
      <w:bookmarkEnd w:id="13"/>
      <w:bookmarkEnd w:id="14"/>
      <w:r>
        <w:rPr>
          <w:bCs/>
          <w:lang w:eastAsia="ja-JP"/>
        </w:rPr>
        <w:t xml:space="preserve"> was identified for IMT in WRC-15, named as L-band. </w:t>
      </w:r>
    </w:p>
    <w:p w:rsidR="004D1F84" w:rsidRDefault="006E6B3A" w:rsidP="00572A4C">
      <w:pPr>
        <w:rPr>
          <w:bCs/>
          <w:lang w:eastAsia="ja-JP"/>
        </w:rPr>
      </w:pPr>
      <w:r w:rsidRPr="007928C5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9C0A7C6" wp14:editId="2EF12D06">
            <wp:simplePos x="0" y="0"/>
            <wp:positionH relativeFrom="column">
              <wp:posOffset>0</wp:posOffset>
            </wp:positionH>
            <wp:positionV relativeFrom="paragraph">
              <wp:posOffset>467360</wp:posOffset>
            </wp:positionV>
            <wp:extent cx="6122035" cy="1464945"/>
            <wp:effectExtent l="0" t="0" r="0" b="1905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2E46">
        <w:rPr>
          <w:bCs/>
          <w:lang w:eastAsia="ja-JP"/>
        </w:rPr>
        <w:t xml:space="preserve">Based on the approval at the </w:t>
      </w:r>
      <w:r w:rsidRPr="006E6B3A">
        <w:rPr>
          <w:rFonts w:eastAsia="SimSun"/>
          <w:lang w:val="en-US" w:eastAsia="zh-CN"/>
        </w:rPr>
        <w:t xml:space="preserve">3GPP RAN4 meeting#83 in </w:t>
      </w:r>
      <w:r w:rsidRPr="006E6B3A">
        <w:rPr>
          <w:rFonts w:eastAsia="SimSun"/>
          <w:lang w:eastAsia="zh-CN"/>
        </w:rPr>
        <w:t>Hangzhou, China, 15 - 19 May, 2017</w:t>
      </w:r>
      <w:r w:rsidR="002D2E46">
        <w:rPr>
          <w:rFonts w:eastAsia="SimSun"/>
          <w:lang w:val="en-US" w:eastAsia="zh-CN"/>
        </w:rPr>
        <w:t xml:space="preserve">, </w:t>
      </w:r>
      <w:r w:rsidR="002D2E46">
        <w:rPr>
          <w:bCs/>
          <w:lang w:eastAsia="ja-JP"/>
        </w:rPr>
        <w:t>the TDD L-Band arrangement</w:t>
      </w:r>
      <w:r w:rsidR="004D1F84" w:rsidRPr="000D2400">
        <w:rPr>
          <w:bCs/>
          <w:lang w:eastAsia="ja-JP"/>
        </w:rPr>
        <w:t xml:space="preserve"> </w:t>
      </w:r>
      <w:r w:rsidR="002D2E46">
        <w:rPr>
          <w:bCs/>
          <w:lang w:eastAsia="ja-JP"/>
        </w:rPr>
        <w:t>is aligned on the SDL L-Band arrangement. Thus, there is only a</w:t>
      </w:r>
      <w:r w:rsidR="00784977">
        <w:rPr>
          <w:bCs/>
          <w:lang w:eastAsia="ja-JP"/>
        </w:rPr>
        <w:t xml:space="preserve"> </w:t>
      </w:r>
      <w:r w:rsidR="002D2E46">
        <w:rPr>
          <w:bCs/>
          <w:lang w:eastAsia="ja-JP"/>
        </w:rPr>
        <w:t>TDD</w:t>
      </w:r>
      <w:r w:rsidR="004D1F84">
        <w:rPr>
          <w:bCs/>
          <w:lang w:eastAsia="ja-JP"/>
        </w:rPr>
        <w:t xml:space="preserve"> </w:t>
      </w:r>
      <w:r w:rsidR="004D1F84" w:rsidRPr="002E6809">
        <w:rPr>
          <w:bCs/>
          <w:lang w:eastAsia="ja-JP"/>
        </w:rPr>
        <w:t>L-band challenging arrangements</w:t>
      </w:r>
      <w:r w:rsidR="00336E07">
        <w:rPr>
          <w:bCs/>
          <w:lang w:eastAsia="ja-JP"/>
        </w:rPr>
        <w:t xml:space="preserve">, </w:t>
      </w:r>
      <w:r w:rsidR="004D1F84" w:rsidRPr="002E6809">
        <w:rPr>
          <w:bCs/>
          <w:lang w:eastAsia="ja-JP"/>
        </w:rPr>
        <w:t xml:space="preserve"> </w:t>
      </w:r>
      <w:r w:rsidR="004D1F84">
        <w:rPr>
          <w:bCs/>
          <w:lang w:eastAsia="ja-JP"/>
        </w:rPr>
        <w:t>as follow:</w:t>
      </w:r>
    </w:p>
    <w:p w:rsidR="006E6B3A" w:rsidRPr="00F911DD" w:rsidRDefault="006E6B3A" w:rsidP="006E6B3A">
      <w:pPr>
        <w:pStyle w:val="a1"/>
        <w:rPr>
          <w:rFonts w:asciiTheme="minorHAnsi" w:hAnsiTheme="minorHAnsi"/>
          <w:b w:val="0"/>
          <w:sz w:val="20"/>
          <w:lang w:eastAsia="ja-JP"/>
        </w:rPr>
      </w:pPr>
    </w:p>
    <w:p w:rsidR="006E6B3A" w:rsidRDefault="006E6B3A" w:rsidP="006E6B3A">
      <w:pPr>
        <w:pStyle w:val="Caption"/>
        <w:jc w:val="center"/>
        <w:rPr>
          <w:noProof/>
          <w:lang w:val="en-US"/>
        </w:rPr>
      </w:pPr>
    </w:p>
    <w:p w:rsidR="006E6B3A" w:rsidRDefault="006E6B3A" w:rsidP="006E6B3A">
      <w:pPr>
        <w:pStyle w:val="Caption"/>
        <w:jc w:val="center"/>
        <w:rPr>
          <w:noProof/>
          <w:lang w:val="en-US"/>
        </w:rPr>
      </w:pPr>
    </w:p>
    <w:p w:rsidR="006E6B3A" w:rsidRDefault="006E6B3A" w:rsidP="006E6B3A">
      <w:pPr>
        <w:pStyle w:val="Caption"/>
        <w:jc w:val="center"/>
        <w:rPr>
          <w:noProof/>
          <w:lang w:val="en-US"/>
        </w:rPr>
      </w:pPr>
    </w:p>
    <w:p w:rsidR="006E6B3A" w:rsidRDefault="006E6B3A" w:rsidP="006E6B3A">
      <w:pPr>
        <w:pStyle w:val="Caption"/>
        <w:jc w:val="center"/>
        <w:rPr>
          <w:noProof/>
          <w:lang w:val="en-US"/>
        </w:rPr>
      </w:pPr>
    </w:p>
    <w:p w:rsidR="006E6B3A" w:rsidRDefault="006E6B3A" w:rsidP="006E6B3A">
      <w:pPr>
        <w:pStyle w:val="Caption"/>
        <w:jc w:val="center"/>
        <w:rPr>
          <w:noProof/>
          <w:lang w:val="en-US"/>
        </w:rPr>
      </w:pPr>
    </w:p>
    <w:p w:rsidR="006E6B3A" w:rsidRDefault="006E6B3A" w:rsidP="006E6B3A">
      <w:pPr>
        <w:pStyle w:val="Caption"/>
        <w:rPr>
          <w:noProof/>
          <w:lang w:val="en-US"/>
        </w:rPr>
      </w:pPr>
      <w:r w:rsidRPr="007928C5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416A700A" wp14:editId="2B58FFBC">
            <wp:simplePos x="0" y="0"/>
            <wp:positionH relativeFrom="column">
              <wp:posOffset>0</wp:posOffset>
            </wp:positionH>
            <wp:positionV relativeFrom="paragraph">
              <wp:posOffset>69850</wp:posOffset>
            </wp:positionV>
            <wp:extent cx="6122035" cy="1221740"/>
            <wp:effectExtent l="0" t="0" r="0" b="0"/>
            <wp:wrapNone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21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6B3A" w:rsidRDefault="006E6B3A" w:rsidP="006E6B3A">
      <w:pPr>
        <w:rPr>
          <w:lang w:val="en-US"/>
        </w:rPr>
      </w:pPr>
    </w:p>
    <w:p w:rsidR="006E6B3A" w:rsidRDefault="006E6B3A" w:rsidP="006E6B3A">
      <w:pPr>
        <w:rPr>
          <w:lang w:val="en-US"/>
        </w:rPr>
      </w:pPr>
    </w:p>
    <w:p w:rsidR="002D2E46" w:rsidRDefault="002D2E46" w:rsidP="004A10AA">
      <w:pPr>
        <w:pStyle w:val="Caption"/>
        <w:ind w:left="-900"/>
        <w:jc w:val="center"/>
        <w:rPr>
          <w:noProof/>
          <w:lang w:val="en-US"/>
        </w:rPr>
      </w:pPr>
    </w:p>
    <w:p w:rsidR="006E6B3A" w:rsidRDefault="006E6B3A" w:rsidP="006E6B3A">
      <w:pPr>
        <w:rPr>
          <w:lang w:val="en-US"/>
        </w:rPr>
      </w:pPr>
    </w:p>
    <w:p w:rsidR="006E6B3A" w:rsidRPr="006E6B3A" w:rsidRDefault="006E6B3A" w:rsidP="006E6B3A">
      <w:pPr>
        <w:rPr>
          <w:lang w:val="en-US"/>
        </w:rPr>
      </w:pPr>
    </w:p>
    <w:p w:rsidR="002D2E46" w:rsidRPr="00F26297" w:rsidRDefault="002D2E46" w:rsidP="002D2E46">
      <w:pPr>
        <w:pStyle w:val="Caption"/>
        <w:jc w:val="center"/>
      </w:pPr>
      <w:r>
        <w:t xml:space="preserve">Figure </w:t>
      </w:r>
      <w:r w:rsidR="00E9108F">
        <w:fldChar w:fldCharType="begin"/>
      </w:r>
      <w:r w:rsidR="000573D2">
        <w:instrText xml:space="preserve"> SEQ Figure \* ARABIC </w:instrText>
      </w:r>
      <w:r w:rsidR="00E9108F">
        <w:fldChar w:fldCharType="separate"/>
      </w:r>
      <w:r>
        <w:t>1</w:t>
      </w:r>
      <w:r w:rsidR="00E9108F">
        <w:fldChar w:fldCharType="end"/>
      </w:r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E7651C" w:rsidRPr="004E3261" w:rsidRDefault="00FD2BFB" w:rsidP="00E7651C">
      <w:pPr>
        <w:pStyle w:val="Heading3"/>
        <w:numPr>
          <w:ilvl w:val="0"/>
          <w:numId w:val="0"/>
        </w:numPr>
        <w:spacing w:after="240"/>
        <w:rPr>
          <w:color w:val="0000FF"/>
        </w:rPr>
      </w:pPr>
      <w:bookmarkStart w:id="15" w:name="OLE_LINK47"/>
      <w:bookmarkStart w:id="16" w:name="OLE_LINK48"/>
      <w:r>
        <w:rPr>
          <w:color w:val="0000FF"/>
        </w:rPr>
        <w:lastRenderedPageBreak/>
        <w:t>T</w:t>
      </w:r>
      <w:r w:rsidR="00E7651C">
        <w:rPr>
          <w:color w:val="0000FF"/>
        </w:rPr>
        <w:t>he o</w:t>
      </w:r>
      <w:r w:rsidR="00E7651C" w:rsidRPr="004E3261">
        <w:rPr>
          <w:color w:val="0000FF"/>
        </w:rPr>
        <w:t xml:space="preserve">bjective </w:t>
      </w:r>
      <w:r w:rsidR="00E7651C">
        <w:rPr>
          <w:color w:val="0000FF"/>
        </w:rPr>
        <w:t>of SI or Core part WI or Testing part WI</w:t>
      </w:r>
    </w:p>
    <w:p w:rsidR="00E7651C" w:rsidRPr="006B1EF9" w:rsidRDefault="00E7651C" w:rsidP="00E7651C">
      <w:pPr>
        <w:ind w:right="-99"/>
        <w:rPr>
          <w:bCs/>
        </w:rPr>
      </w:pPr>
      <w:r w:rsidRPr="006B1EF9">
        <w:rPr>
          <w:bCs/>
        </w:rPr>
        <w:t>The objective</w:t>
      </w:r>
      <w:r>
        <w:rPr>
          <w:bCs/>
        </w:rPr>
        <w:t>s</w:t>
      </w:r>
      <w:r w:rsidRPr="006B1EF9">
        <w:rPr>
          <w:bCs/>
        </w:rPr>
        <w:t xml:space="preserve"> of this </w:t>
      </w:r>
      <w:r>
        <w:rPr>
          <w:bCs/>
        </w:rPr>
        <w:t>work</w:t>
      </w:r>
      <w:r w:rsidRPr="006B1EF9">
        <w:rPr>
          <w:bCs/>
        </w:rPr>
        <w:t xml:space="preserve"> item </w:t>
      </w:r>
      <w:r>
        <w:rPr>
          <w:rFonts w:hint="eastAsia"/>
          <w:bCs/>
          <w:lang w:eastAsia="ja-JP"/>
        </w:rPr>
        <w:t>is</w:t>
      </w:r>
      <w:r w:rsidRPr="006B1EF9">
        <w:rPr>
          <w:bCs/>
        </w:rPr>
        <w:t xml:space="preserve"> the following: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 xml:space="preserve">Study the feasible </w:t>
      </w:r>
      <w:r w:rsidRPr="00C82939">
        <w:t>channelling arrangement</w:t>
      </w:r>
      <w:r>
        <w:t>(s)</w:t>
      </w:r>
      <w:r w:rsidRPr="00C82939">
        <w:t xml:space="preserve"> of L-band</w:t>
      </w:r>
      <w:r>
        <w:t xml:space="preserve"> (1427 – 1518 MHz) considering the above ITU options and</w:t>
      </w:r>
      <w:r w:rsidRPr="0022569B">
        <w:t xml:space="preserve"> </w:t>
      </w:r>
      <w:r w:rsidRPr="008F0F7D">
        <w:t xml:space="preserve">relevant protection requirements of EESS below 1 427 MHz </w:t>
      </w:r>
      <w:r>
        <w:t xml:space="preserve">and MSS above 1518 MHz, considering the </w:t>
      </w:r>
      <w:r w:rsidRPr="008F0F7D">
        <w:t xml:space="preserve">results of </w:t>
      </w:r>
      <w:r>
        <w:t>relevant ongoing studies</w:t>
      </w:r>
      <w:r w:rsidRPr="008F0F7D">
        <w:t>,</w:t>
      </w:r>
      <w:r>
        <w:t xml:space="preserve"> including: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 xml:space="preserve">TDD: 90 MHz (1427 – 1517 MHz), considering 1 MHz GB with MSS at the upper edge, 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>Note: the upper edge refinement is based on results of ongoing compatibility studies with MSS. For example option of 88 MHz (1427 – 1515 MHz) considers 3 MHz GB with MSS at the upper edge.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Specify</w:t>
      </w:r>
      <w:r w:rsidRPr="00C82939">
        <w:t xml:space="preserve"> p</w:t>
      </w:r>
      <w:r>
        <w:t xml:space="preserve">erformance requirements for the feasible plan, </w:t>
      </w:r>
      <w:r w:rsidRPr="00C82939">
        <w:t xml:space="preserve">band </w:t>
      </w:r>
      <w:r>
        <w:t>numbering and core requirements, as necessary.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>Su</w:t>
      </w:r>
      <w:r w:rsidRPr="00C82939">
        <w:t xml:space="preserve">pport of </w:t>
      </w:r>
      <w:r>
        <w:t xml:space="preserve">3, </w:t>
      </w:r>
      <w:r w:rsidRPr="00C82939">
        <w:t>5, 10, 15 and 20</w:t>
      </w:r>
      <w:r>
        <w:t xml:space="preserve"> </w:t>
      </w:r>
      <w:r w:rsidRPr="00C82939">
        <w:t>MHz channel bandwidths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</w:t>
      </w:r>
      <w:r w:rsidRPr="00C82939">
        <w:t>upport of 200 KHz and 1.4 MHz for NB-IoT and eMTC, respectively</w:t>
      </w:r>
      <w:r>
        <w:t xml:space="preserve">, for development of </w:t>
      </w:r>
      <w:r w:rsidRPr="0085488A">
        <w:rPr>
          <w:rFonts w:hint="eastAsia"/>
          <w:bCs/>
          <w:lang w:eastAsia="ja-JP"/>
        </w:rPr>
        <w:t>Category M1 and NB1</w:t>
      </w:r>
      <w:r w:rsidRPr="00C82939">
        <w:t>.</w:t>
      </w:r>
    </w:p>
    <w:p w:rsidR="004D1F84" w:rsidRPr="000844B7" w:rsidRDefault="00697E39" w:rsidP="004D1F84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r>
        <w:rPr>
          <w:lang w:val="en-US"/>
        </w:rPr>
        <w:t>Study proposed at t</w:t>
      </w:r>
      <w:r w:rsidR="00FA7EBA">
        <w:rPr>
          <w:lang w:val="en-US"/>
        </w:rPr>
        <w:t>he last 3GPP RAN4 meeting</w:t>
      </w:r>
    </w:p>
    <w:bookmarkEnd w:id="15"/>
    <w:bookmarkEnd w:id="16"/>
    <w:p w:rsidR="008D3BDB" w:rsidRDefault="00E7651C" w:rsidP="004D1F84">
      <w:pPr>
        <w:rPr>
          <w:lang w:val="en-US"/>
        </w:rPr>
      </w:pPr>
      <w:r>
        <w:rPr>
          <w:lang w:val="en-US"/>
        </w:rPr>
        <w:t>At the last RAN4 meeting, there has been proposed and approved:</w:t>
      </w:r>
    </w:p>
    <w:p w:rsidR="00E7651C" w:rsidRPr="004250C9" w:rsidRDefault="00E7651C" w:rsidP="004D1F84">
      <w:r>
        <w:t>Thus, taking into account the contribution R</w:t>
      </w:r>
      <w:r w:rsidR="004250C9">
        <w:t>A-17</w:t>
      </w:r>
      <w:r w:rsidR="00533DDF">
        <w:t>1706104</w:t>
      </w:r>
      <w:r w:rsidR="004250C9">
        <w:t xml:space="preserve"> which propose</w:t>
      </w:r>
      <w:r w:rsidR="00336E07">
        <w:t>s</w:t>
      </w:r>
      <w:r w:rsidR="001E7E59">
        <w:t xml:space="preserve"> a protection level</w:t>
      </w:r>
      <w:r w:rsidR="004250C9">
        <w:t xml:space="preserve"> and the </w:t>
      </w:r>
      <w:r w:rsidR="00336E07">
        <w:t xml:space="preserve">draft </w:t>
      </w:r>
      <w:r w:rsidR="001E7E59">
        <w:t>ECC Report [3]</w:t>
      </w:r>
      <w:r w:rsidR="00336E07">
        <w:t xml:space="preserve">, </w:t>
      </w:r>
      <w:r w:rsidR="001E7E59">
        <w:t>the MSS protection level</w:t>
      </w:r>
      <w:r w:rsidR="00533DDF">
        <w:t xml:space="preserve"> as been </w:t>
      </w:r>
      <w:r w:rsidR="00336E07">
        <w:t>defined</w:t>
      </w:r>
      <w:r w:rsidR="004250C9">
        <w:t xml:space="preserve"> in the table below:</w:t>
      </w:r>
      <w:r>
        <w:t xml:space="preserve"> </w:t>
      </w:r>
    </w:p>
    <w:tbl>
      <w:tblPr>
        <w:tblW w:w="77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3092"/>
        <w:gridCol w:w="2693"/>
      </w:tblGrid>
      <w:tr w:rsidR="00AF50C6" w:rsidTr="008D3BDB">
        <w:trPr>
          <w:trHeight w:val="600"/>
          <w:jc w:val="center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Separation frequency between IMT/LTE and MSS</w:t>
            </w:r>
          </w:p>
        </w:tc>
        <w:tc>
          <w:tcPr>
            <w:tcW w:w="3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Protected frequency range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Protection level</w:t>
            </w:r>
          </w:p>
        </w:tc>
      </w:tr>
      <w:tr w:rsidR="00AF50C6" w:rsidTr="008D3BDB">
        <w:trPr>
          <w:trHeight w:val="615"/>
          <w:jc w:val="center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bookmarkStart w:id="17" w:name="OLE_LINK155"/>
            <w:bookmarkStart w:id="18" w:name="OLE_LINK158"/>
            <w:bookmarkStart w:id="19" w:name="_Hlk481510147"/>
            <w:bookmarkEnd w:id="17"/>
            <w:bookmarkEnd w:id="18"/>
            <w:bookmarkEnd w:id="19"/>
            <w:r>
              <w:rPr>
                <w:color w:val="000000"/>
              </w:rPr>
              <w:t>1 MHz</w:t>
            </w:r>
            <w:r>
              <w:rPr>
                <w:color w:val="000000"/>
                <w:sz w:val="32"/>
                <w:szCs w:val="32"/>
                <w:lang w:eastAsia="zh-CN"/>
              </w:rPr>
              <w:t xml:space="preserve"> </w:t>
            </w:r>
            <w:r>
              <w:rPr>
                <w:color w:val="000000"/>
                <w:sz w:val="32"/>
                <w:szCs w:val="32"/>
                <w:lang w:eastAsia="zh-CN"/>
              </w:rPr>
              <w:br/>
            </w:r>
            <w:r>
              <w:rPr>
                <w:color w:val="000000"/>
              </w:rPr>
              <w:t>(1517-1518MHz)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1518-1559 MHz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t>-30dBm/MHz</w:t>
            </w:r>
          </w:p>
        </w:tc>
      </w:tr>
    </w:tbl>
    <w:p w:rsidR="008D3BDB" w:rsidRPr="004250C9" w:rsidRDefault="004250C9" w:rsidP="004250C9">
      <w:pPr>
        <w:jc w:val="center"/>
        <w:rPr>
          <w:rFonts w:ascii="Calibri" w:hAnsi="Calibri" w:cs="Calibri"/>
          <w:sz w:val="21"/>
          <w:szCs w:val="21"/>
        </w:rPr>
      </w:pPr>
      <w:r w:rsidRPr="004250C9">
        <w:rPr>
          <w:rFonts w:ascii="Calibri" w:hAnsi="Calibri" w:cs="Calibri"/>
          <w:sz w:val="21"/>
          <w:szCs w:val="21"/>
        </w:rPr>
        <w:t>Tab</w:t>
      </w:r>
      <w:r w:rsidR="001E7E59">
        <w:rPr>
          <w:rFonts w:ascii="Calibri" w:hAnsi="Calibri" w:cs="Calibri"/>
          <w:sz w:val="21"/>
          <w:szCs w:val="21"/>
        </w:rPr>
        <w:t>le 1: MSS protection level</w:t>
      </w:r>
    </w:p>
    <w:p w:rsidR="00A957AA" w:rsidRDefault="00A957AA" w:rsidP="004D1F84">
      <w:pPr>
        <w:rPr>
          <w:lang w:val="en-US"/>
        </w:rPr>
      </w:pPr>
      <w:bookmarkStart w:id="20" w:name="OLE_LINK105"/>
      <w:bookmarkStart w:id="21" w:name="OLE_LINK119"/>
    </w:p>
    <w:p w:rsidR="004D1F84" w:rsidRPr="000844B7" w:rsidRDefault="004D1F84" w:rsidP="004D1F84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22" w:name="OLE_LINK71"/>
      <w:bookmarkStart w:id="23" w:name="OLE_LINK72"/>
      <w:bookmarkEnd w:id="20"/>
      <w:bookmarkEnd w:id="21"/>
      <w:r>
        <w:rPr>
          <w:lang w:val="en-US"/>
        </w:rPr>
        <w:t>Simulation assumption</w:t>
      </w:r>
    </w:p>
    <w:bookmarkEnd w:id="22"/>
    <w:bookmarkEnd w:id="23"/>
    <w:p w:rsidR="00CA3685" w:rsidRDefault="004250C9" w:rsidP="00CA3685">
      <w:pPr>
        <w:rPr>
          <w:lang w:val="en-US"/>
        </w:rPr>
      </w:pPr>
      <w:r>
        <w:rPr>
          <w:lang w:val="en-US"/>
        </w:rPr>
        <w:t>In addition to the MSS protection levels in the previous table 1, t</w:t>
      </w:r>
      <w:r w:rsidR="00D82B5F">
        <w:rPr>
          <w:lang w:val="en-US"/>
        </w:rPr>
        <w:t xml:space="preserve">he </w:t>
      </w:r>
      <w:r w:rsidR="00CA3685">
        <w:rPr>
          <w:lang w:val="en-US"/>
        </w:rPr>
        <w:t xml:space="preserve">simulation parameters </w:t>
      </w:r>
      <w:r w:rsidR="00C20B39">
        <w:rPr>
          <w:lang w:val="en-US"/>
        </w:rPr>
        <w:t>in</w:t>
      </w:r>
      <w:r w:rsidR="000272BC">
        <w:rPr>
          <w:lang w:val="en-US"/>
        </w:rPr>
        <w:t xml:space="preserve"> </w:t>
      </w:r>
      <w:r w:rsidR="00CA3685">
        <w:rPr>
          <w:lang w:val="en-US"/>
        </w:rPr>
        <w:t>as follows:</w:t>
      </w:r>
    </w:p>
    <w:p w:rsidR="00CA3685" w:rsidRDefault="00CA3685" w:rsidP="00C97011">
      <w:pPr>
        <w:numPr>
          <w:ilvl w:val="0"/>
          <w:numId w:val="6"/>
        </w:numPr>
        <w:spacing w:after="60"/>
        <w:ind w:left="714" w:hanging="357"/>
        <w:rPr>
          <w:lang w:val="en-US"/>
        </w:rPr>
      </w:pPr>
      <w:r w:rsidRPr="003A41DB">
        <w:rPr>
          <w:lang w:val="en-US"/>
        </w:rPr>
        <w:t>25 dB IQ image and LO suppression, 60 dB CIM3 suppression</w:t>
      </w:r>
    </w:p>
    <w:p w:rsidR="00CA3685" w:rsidRDefault="00CA3685" w:rsidP="00C97011">
      <w:pPr>
        <w:numPr>
          <w:ilvl w:val="0"/>
          <w:numId w:val="6"/>
        </w:numPr>
        <w:spacing w:after="60"/>
        <w:ind w:left="714" w:hanging="357"/>
        <w:rPr>
          <w:lang w:val="en-US"/>
        </w:rPr>
      </w:pPr>
      <w:r>
        <w:rPr>
          <w:lang w:val="en-US"/>
        </w:rPr>
        <w:t>No filter attenuation is</w:t>
      </w:r>
      <w:r w:rsidR="000C6B09">
        <w:rPr>
          <w:lang w:val="en-US"/>
        </w:rPr>
        <w:t xml:space="preserve"> assumed in the </w:t>
      </w:r>
      <w:r w:rsidR="00BB6352">
        <w:rPr>
          <w:lang w:val="en-US"/>
        </w:rPr>
        <w:t xml:space="preserve">bandwidth </w:t>
      </w:r>
      <w:r w:rsidR="004250C9">
        <w:rPr>
          <w:rFonts w:hint="eastAsia"/>
          <w:b/>
          <w:bCs/>
          <w:lang w:val="en-US"/>
        </w:rPr>
        <w:t>14</w:t>
      </w:r>
      <w:r w:rsidR="00361AEA">
        <w:rPr>
          <w:b/>
          <w:bCs/>
          <w:lang w:val="en-US"/>
        </w:rPr>
        <w:t>92</w:t>
      </w:r>
      <w:r w:rsidR="004250C9">
        <w:rPr>
          <w:b/>
          <w:bCs/>
          <w:lang w:val="en-US"/>
        </w:rPr>
        <w:t>-1517</w:t>
      </w:r>
      <w:r w:rsidR="00BB6352" w:rsidRPr="00A957AA">
        <w:rPr>
          <w:rFonts w:hint="eastAsia"/>
          <w:b/>
          <w:bCs/>
          <w:lang w:val="en-US"/>
        </w:rPr>
        <w:t xml:space="preserve"> MHz</w:t>
      </w:r>
    </w:p>
    <w:p w:rsidR="001B779A" w:rsidRPr="00057956" w:rsidRDefault="001B779A" w:rsidP="00C97011">
      <w:pPr>
        <w:numPr>
          <w:ilvl w:val="0"/>
          <w:numId w:val="6"/>
        </w:numPr>
        <w:rPr>
          <w:lang w:val="en-US"/>
        </w:rPr>
      </w:pPr>
      <w:bookmarkStart w:id="24" w:name="OLE_LINK3"/>
      <w:bookmarkStart w:id="25" w:name="OLE_LINK4"/>
      <w:r w:rsidRPr="00C66CB2">
        <w:t xml:space="preserve">Tx Power is to be set to </w:t>
      </w:r>
      <w:r w:rsidR="00C66CB2" w:rsidRPr="00C66CB2">
        <w:t>23 dBm. The Tx power is aligned with the Tx power define</w:t>
      </w:r>
      <w:r w:rsidR="00C66CB2">
        <w:t>d</w:t>
      </w:r>
      <w:r w:rsidR="00C66CB2" w:rsidRPr="00C66CB2">
        <w:t xml:space="preserve"> in the contribution RA 1</w:t>
      </w:r>
      <w:r w:rsidR="00C66CB2" w:rsidRPr="00281AB1">
        <w:t>7</w:t>
      </w:r>
      <w:r w:rsidR="00281AB1" w:rsidRPr="00281AB1">
        <w:t>05373</w:t>
      </w:r>
      <w:r w:rsidR="00C66CB2" w:rsidRPr="00C66CB2">
        <w:t xml:space="preserve"> “Study about </w:t>
      </w:r>
      <w:r w:rsidR="00C66CB2" w:rsidRPr="00C66CB2">
        <w:rPr>
          <w:rFonts w:eastAsia="SimSun"/>
          <w:lang w:eastAsia="zh-CN"/>
        </w:rPr>
        <w:t>TDD L-Band UE emission level to protect MSS above 1518MHz</w:t>
      </w:r>
      <w:r w:rsidR="00C66CB2" w:rsidRPr="00C66CB2">
        <w:t>”</w:t>
      </w:r>
      <w:r w:rsidR="00C66CB2">
        <w:t>, paragraph 2.3.1.</w:t>
      </w:r>
    </w:p>
    <w:p w:rsidR="0055322E" w:rsidRPr="00C66CB2" w:rsidRDefault="0055322E" w:rsidP="001B779A">
      <w:pPr>
        <w:spacing w:after="60"/>
      </w:pPr>
      <w:bookmarkStart w:id="26" w:name="OLE_LINK149"/>
      <w:bookmarkStart w:id="27" w:name="OLE_LINK150"/>
      <w:bookmarkEnd w:id="24"/>
      <w:bookmarkEnd w:id="25"/>
      <w:r w:rsidRPr="00C66CB2">
        <w:t xml:space="preserve">According to the supported channel bandwidths </w:t>
      </w:r>
      <w:bookmarkStart w:id="28" w:name="OLE_LINK93"/>
      <w:bookmarkStart w:id="29" w:name="OLE_LINK94"/>
      <w:r w:rsidRPr="00C66CB2">
        <w:t>of L-Band</w:t>
      </w:r>
      <w:bookmarkEnd w:id="28"/>
      <w:bookmarkEnd w:id="29"/>
      <w:r w:rsidRPr="00C66CB2">
        <w:t>, we investigate</w:t>
      </w:r>
      <w:r w:rsidR="00B30F2C" w:rsidRPr="00C66CB2">
        <w:t>d</w:t>
      </w:r>
      <w:r w:rsidRPr="00C66CB2">
        <w:t xml:space="preserve"> the following </w:t>
      </w:r>
      <w:r w:rsidR="001C71B6" w:rsidRPr="00C66CB2">
        <w:t>5</w:t>
      </w:r>
      <w:r w:rsidRPr="00C66CB2">
        <w:t xml:space="preserve"> cases</w:t>
      </w:r>
      <w:bookmarkEnd w:id="26"/>
      <w:bookmarkEnd w:id="27"/>
      <w:r w:rsidRPr="00C66CB2">
        <w:t>:</w:t>
      </w:r>
    </w:p>
    <w:p w:rsidR="00EA7212" w:rsidRPr="00EA7212" w:rsidRDefault="00EA7212" w:rsidP="00EA7212">
      <w:pPr>
        <w:pStyle w:val="a1"/>
        <w:rPr>
          <w:rFonts w:eastAsia="SimSun"/>
          <w:bCs w:val="0"/>
          <w:sz w:val="24"/>
          <w:lang w:eastAsia="zh-CN"/>
        </w:rPr>
      </w:pPr>
      <w:bookmarkStart w:id="30" w:name="OLE_LINK1"/>
      <w:bookmarkStart w:id="31" w:name="OLE_LINK2"/>
      <w:bookmarkStart w:id="32" w:name="OLE_LINK91"/>
      <w:bookmarkStart w:id="33" w:name="OLE_LINK92"/>
    </w:p>
    <w:bookmarkEnd w:id="30"/>
    <w:bookmarkEnd w:id="31"/>
    <w:p w:rsidR="00EA7212" w:rsidRPr="00EA7212" w:rsidRDefault="00EA7212" w:rsidP="00EA7212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EA7212">
        <w:rPr>
          <w:color w:val="000000"/>
          <w:lang w:eastAsia="zh-CN"/>
        </w:rPr>
        <w:t xml:space="preserve">First 3 MHz </w:t>
      </w:r>
      <w:bookmarkStart w:id="34" w:name="OLE_LINK95"/>
      <w:bookmarkStart w:id="35" w:name="OLE_LINK96"/>
      <w:r w:rsidRPr="00EA7212">
        <w:t>of TDD L-Band</w:t>
      </w:r>
      <w:bookmarkEnd w:id="34"/>
      <w:bookmarkEnd w:id="35"/>
      <w:r w:rsidRPr="00EA7212">
        <w:t xml:space="preserve"> </w:t>
      </w:r>
      <w:r w:rsidRPr="00EA7212">
        <w:rPr>
          <w:color w:val="000000"/>
          <w:lang w:eastAsia="zh-CN"/>
        </w:rPr>
        <w:t xml:space="preserve">(1514– 1517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Already done at the </w:t>
      </w:r>
      <w:r w:rsidRPr="00EA7212">
        <w:rPr>
          <w:rFonts w:eastAsia="SimSun"/>
          <w:bCs/>
          <w:lang w:eastAsia="zh-CN"/>
        </w:rPr>
        <w:t xml:space="preserve">3GPP TSG-RAN WG4 </w:t>
      </w:r>
      <w:r w:rsidRPr="00EA7212">
        <w:rPr>
          <w:rFonts w:eastAsia="SimSun"/>
          <w:lang w:eastAsia="zh-CN"/>
        </w:rPr>
        <w:t xml:space="preserve">Meeting </w:t>
      </w:r>
      <w:r w:rsidRPr="00EA7212">
        <w:rPr>
          <w:rFonts w:eastAsia="SimSun" w:hint="eastAsia"/>
          <w:lang w:eastAsia="zh-CN"/>
        </w:rPr>
        <w:t>#8</w:t>
      </w:r>
      <w:r w:rsidRPr="00EA7212">
        <w:rPr>
          <w:rFonts w:eastAsia="SimSun"/>
          <w:lang w:eastAsia="zh-CN"/>
        </w:rPr>
        <w:t>3</w:t>
      </w:r>
      <w:r w:rsidRPr="00EA7212">
        <w:rPr>
          <w:rFonts w:eastAsia="SimSun"/>
          <w:bCs/>
          <w:lang w:eastAsia="zh-CN"/>
        </w:rPr>
        <w:tab/>
      </w:r>
      <w:r w:rsidRPr="00EA7212">
        <w:rPr>
          <w:rFonts w:eastAsia="SimSun"/>
          <w:lang w:eastAsia="zh-CN"/>
        </w:rPr>
        <w:t>Hangzhou, China, 15 - 19 Match, 2017</w:t>
      </w:r>
    </w:p>
    <w:p w:rsidR="00EA7212" w:rsidRPr="00EA7212" w:rsidRDefault="00EA7212" w:rsidP="00EA7212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>Second</w:t>
      </w:r>
      <w:r w:rsidRPr="00EA7212">
        <w:rPr>
          <w:color w:val="000000"/>
          <w:lang w:eastAsia="zh-CN"/>
        </w:rPr>
        <w:t xml:space="preserve"> 3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 xml:space="preserve">(1514– 1517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772715" w:rsidRPr="00EA7212" w:rsidRDefault="00772715" w:rsidP="00C97011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 xml:space="preserve">First </w:t>
      </w:r>
      <w:r>
        <w:rPr>
          <w:color w:val="000000"/>
          <w:lang w:eastAsia="zh-CN"/>
        </w:rPr>
        <w:t xml:space="preserve">5 MHz </w:t>
      </w:r>
      <w:r w:rsidRPr="004D1F84">
        <w:t xml:space="preserve">of </w:t>
      </w:r>
      <w:r w:rsidR="00FD2BFB">
        <w:t>T</w:t>
      </w:r>
      <w:r>
        <w:t xml:space="preserve">DD L-Band </w:t>
      </w:r>
      <w:r>
        <w:rPr>
          <w:color w:val="000000"/>
          <w:lang w:eastAsia="zh-CN"/>
        </w:rPr>
        <w:t>(</w:t>
      </w:r>
      <w:r w:rsidR="00361AEA">
        <w:rPr>
          <w:color w:val="000000"/>
          <w:lang w:eastAsia="zh-CN"/>
        </w:rPr>
        <w:t>1512</w:t>
      </w:r>
      <w:r w:rsidR="00774643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– </w:t>
      </w:r>
      <w:r w:rsidR="00361AEA">
        <w:rPr>
          <w:color w:val="000000"/>
          <w:lang w:eastAsia="zh-CN"/>
        </w:rPr>
        <w:t>1517</w:t>
      </w:r>
      <w:r w:rsidR="00774643">
        <w:rPr>
          <w:color w:val="000000"/>
          <w:lang w:eastAsia="zh-CN"/>
        </w:rPr>
        <w:t xml:space="preserve"> </w:t>
      </w:r>
      <w:r w:rsidR="00EA7212">
        <w:rPr>
          <w:color w:val="000000"/>
          <w:lang w:eastAsia="zh-CN"/>
        </w:rPr>
        <w:t xml:space="preserve">MHz) </w:t>
      </w:r>
      <w:r w:rsidR="00EA7212" w:rsidRPr="00EA7212">
        <w:rPr>
          <w:color w:val="000000"/>
          <w:lang w:eastAsia="zh-CN"/>
        </w:rPr>
        <w:t xml:space="preserve">=&gt; Already done at the </w:t>
      </w:r>
      <w:r w:rsidR="00EA7212" w:rsidRPr="00EA7212">
        <w:rPr>
          <w:rFonts w:eastAsia="SimSun"/>
          <w:bCs/>
          <w:lang w:eastAsia="zh-CN"/>
        </w:rPr>
        <w:t xml:space="preserve">3GPP TSG-RAN WG4 </w:t>
      </w:r>
      <w:r w:rsidR="00EA7212" w:rsidRPr="00EA7212">
        <w:rPr>
          <w:rFonts w:eastAsia="SimSun"/>
          <w:lang w:eastAsia="zh-CN"/>
        </w:rPr>
        <w:t xml:space="preserve">Meeting </w:t>
      </w:r>
      <w:r w:rsidR="00EA7212" w:rsidRPr="00EA7212">
        <w:rPr>
          <w:rFonts w:eastAsia="SimSun" w:hint="eastAsia"/>
          <w:lang w:eastAsia="zh-CN"/>
        </w:rPr>
        <w:t>#8</w:t>
      </w:r>
      <w:r w:rsidR="00EA7212" w:rsidRPr="00EA7212">
        <w:rPr>
          <w:rFonts w:eastAsia="SimSun"/>
          <w:lang w:eastAsia="zh-CN"/>
        </w:rPr>
        <w:t>3</w:t>
      </w:r>
      <w:r w:rsidR="00EA7212" w:rsidRPr="00EA7212">
        <w:rPr>
          <w:rFonts w:eastAsia="SimSun"/>
          <w:bCs/>
          <w:lang w:eastAsia="zh-CN"/>
        </w:rPr>
        <w:tab/>
      </w:r>
      <w:r w:rsidR="00EA7212" w:rsidRPr="00EA7212">
        <w:rPr>
          <w:rFonts w:eastAsia="SimSun"/>
          <w:lang w:eastAsia="zh-CN"/>
        </w:rPr>
        <w:t>Hangzhou, China, 15 - 19 Match, 2017</w:t>
      </w:r>
    </w:p>
    <w:p w:rsidR="00EA7212" w:rsidRDefault="00EA7212" w:rsidP="00EA7212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>Second 5</w:t>
      </w:r>
      <w:r w:rsidRPr="00EA7212">
        <w:rPr>
          <w:color w:val="000000"/>
          <w:lang w:eastAsia="zh-CN"/>
        </w:rPr>
        <w:t xml:space="preserve">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>1507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EA7212" w:rsidRPr="00EA7212" w:rsidRDefault="00EA7212" w:rsidP="00EA7212">
      <w:pPr>
        <w:numPr>
          <w:ilvl w:val="0"/>
          <w:numId w:val="7"/>
        </w:numPr>
        <w:rPr>
          <w:color w:val="000000"/>
          <w:lang w:eastAsia="zh-CN"/>
        </w:rPr>
      </w:pPr>
      <w:r>
        <w:rPr>
          <w:color w:val="000000"/>
          <w:lang w:eastAsia="zh-CN"/>
        </w:rPr>
        <w:t>Third 5</w:t>
      </w:r>
      <w:r w:rsidRPr="00EA7212">
        <w:rPr>
          <w:color w:val="000000"/>
          <w:lang w:eastAsia="zh-CN"/>
        </w:rPr>
        <w:t xml:space="preserve">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>1507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772715" w:rsidRPr="004D26DF" w:rsidRDefault="00772715" w:rsidP="00C97011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 xml:space="preserve">First </w:t>
      </w:r>
      <w:r>
        <w:rPr>
          <w:color w:val="000000"/>
          <w:lang w:eastAsia="zh-CN"/>
        </w:rPr>
        <w:t xml:space="preserve">10 MHz </w:t>
      </w:r>
      <w:r w:rsidRPr="004D1F84">
        <w:t xml:space="preserve">of </w:t>
      </w:r>
      <w:r w:rsidR="00FD2BFB">
        <w:t>T</w:t>
      </w:r>
      <w:r>
        <w:t xml:space="preserve">DD L-Band </w:t>
      </w:r>
      <w:r>
        <w:rPr>
          <w:color w:val="000000"/>
          <w:lang w:eastAsia="zh-CN"/>
        </w:rPr>
        <w:t>(</w:t>
      </w:r>
      <w:r w:rsidR="00361AEA">
        <w:rPr>
          <w:color w:val="000000"/>
          <w:lang w:eastAsia="zh-CN"/>
        </w:rPr>
        <w:t>1507</w:t>
      </w:r>
      <w:r w:rsidR="00774643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– </w:t>
      </w:r>
      <w:r w:rsidR="00361AEA">
        <w:rPr>
          <w:color w:val="000000"/>
          <w:lang w:eastAsia="zh-CN"/>
        </w:rPr>
        <w:t>1517</w:t>
      </w:r>
      <w:r w:rsidR="00774643">
        <w:rPr>
          <w:color w:val="000000"/>
          <w:lang w:eastAsia="zh-CN"/>
        </w:rPr>
        <w:t xml:space="preserve"> </w:t>
      </w:r>
      <w:r w:rsidR="00EA7212">
        <w:rPr>
          <w:color w:val="000000"/>
          <w:lang w:eastAsia="zh-CN"/>
        </w:rPr>
        <w:t xml:space="preserve">MHz) </w:t>
      </w:r>
      <w:r w:rsidR="00EA7212" w:rsidRPr="00EA7212">
        <w:rPr>
          <w:color w:val="000000"/>
          <w:lang w:eastAsia="zh-CN"/>
        </w:rPr>
        <w:t xml:space="preserve">=&gt; Already done at the </w:t>
      </w:r>
      <w:r w:rsidR="00EA7212" w:rsidRPr="00EA7212">
        <w:rPr>
          <w:rFonts w:eastAsia="SimSun"/>
          <w:bCs/>
          <w:lang w:eastAsia="zh-CN"/>
        </w:rPr>
        <w:t xml:space="preserve">3GPP TSG-RAN WG4 </w:t>
      </w:r>
      <w:r w:rsidR="00EA7212" w:rsidRPr="00EA7212">
        <w:rPr>
          <w:rFonts w:eastAsia="SimSun"/>
          <w:lang w:eastAsia="zh-CN"/>
        </w:rPr>
        <w:t xml:space="preserve">Meeting </w:t>
      </w:r>
      <w:r w:rsidR="00EA7212" w:rsidRPr="00EA7212">
        <w:rPr>
          <w:rFonts w:eastAsia="SimSun" w:hint="eastAsia"/>
          <w:lang w:eastAsia="zh-CN"/>
        </w:rPr>
        <w:t>#8</w:t>
      </w:r>
      <w:r w:rsidR="00EA7212" w:rsidRPr="00EA7212">
        <w:rPr>
          <w:rFonts w:eastAsia="SimSun"/>
          <w:lang w:eastAsia="zh-CN"/>
        </w:rPr>
        <w:t>3</w:t>
      </w:r>
      <w:r w:rsidR="00EA7212" w:rsidRPr="00EA7212">
        <w:rPr>
          <w:rFonts w:eastAsia="SimSun"/>
          <w:bCs/>
          <w:lang w:eastAsia="zh-CN"/>
        </w:rPr>
        <w:tab/>
      </w:r>
      <w:r w:rsidR="00EA7212" w:rsidRPr="00EA7212">
        <w:rPr>
          <w:rFonts w:eastAsia="SimSun"/>
          <w:lang w:eastAsia="zh-CN"/>
        </w:rPr>
        <w:t>Hangzhou, China, 15 - 19 Match, 2017</w:t>
      </w:r>
    </w:p>
    <w:p w:rsidR="004D26DF" w:rsidRPr="004D26DF" w:rsidRDefault="004D26DF" w:rsidP="004D26DF">
      <w:pPr>
        <w:numPr>
          <w:ilvl w:val="0"/>
          <w:numId w:val="7"/>
        </w:numPr>
        <w:rPr>
          <w:color w:val="000000"/>
          <w:lang w:eastAsia="zh-CN"/>
        </w:rPr>
      </w:pPr>
      <w:r>
        <w:rPr>
          <w:color w:val="000000"/>
          <w:lang w:eastAsia="zh-CN"/>
        </w:rPr>
        <w:t>second 10</w:t>
      </w:r>
      <w:r w:rsidRPr="00EA7212">
        <w:rPr>
          <w:color w:val="000000"/>
          <w:lang w:eastAsia="zh-CN"/>
        </w:rPr>
        <w:t xml:space="preserve">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 xml:space="preserve">1502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4D26DF" w:rsidRPr="004D26DF" w:rsidRDefault="004D26DF" w:rsidP="004D26DF">
      <w:pPr>
        <w:numPr>
          <w:ilvl w:val="0"/>
          <w:numId w:val="7"/>
        </w:numPr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Third 10</w:t>
      </w:r>
      <w:r w:rsidRPr="00EA7212">
        <w:rPr>
          <w:color w:val="000000"/>
          <w:lang w:eastAsia="zh-CN"/>
        </w:rPr>
        <w:t xml:space="preserve">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 xml:space="preserve">1497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1507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772715" w:rsidRPr="004D26DF" w:rsidRDefault="004D26DF" w:rsidP="00C97011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>Second</w:t>
      </w:r>
      <w:r w:rsidR="00772715" w:rsidRPr="00592C9A">
        <w:rPr>
          <w:color w:val="000000"/>
          <w:lang w:eastAsia="zh-CN"/>
        </w:rPr>
        <w:t xml:space="preserve"> </w:t>
      </w:r>
      <w:r w:rsidR="00772715">
        <w:rPr>
          <w:color w:val="000000"/>
          <w:lang w:eastAsia="zh-CN"/>
        </w:rPr>
        <w:t xml:space="preserve">15 MHz </w:t>
      </w:r>
      <w:r w:rsidR="00772715" w:rsidRPr="004D1F84">
        <w:t xml:space="preserve">of </w:t>
      </w:r>
      <w:r w:rsidR="00FD2BFB">
        <w:t>T</w:t>
      </w:r>
      <w:r w:rsidR="00772715">
        <w:t xml:space="preserve">DD L-Band </w:t>
      </w:r>
      <w:r w:rsidR="00772715">
        <w:rPr>
          <w:color w:val="000000"/>
          <w:lang w:eastAsia="zh-CN"/>
        </w:rPr>
        <w:t>(</w:t>
      </w:r>
      <w:r w:rsidR="00361AEA">
        <w:rPr>
          <w:color w:val="000000"/>
          <w:lang w:eastAsia="zh-CN"/>
        </w:rPr>
        <w:t>1502</w:t>
      </w:r>
      <w:r>
        <w:rPr>
          <w:color w:val="000000"/>
          <w:lang w:eastAsia="zh-CN"/>
        </w:rPr>
        <w:t xml:space="preserve"> </w:t>
      </w:r>
      <w:r w:rsidR="00772715">
        <w:rPr>
          <w:color w:val="000000"/>
          <w:lang w:eastAsia="zh-CN"/>
        </w:rPr>
        <w:t xml:space="preserve">– </w:t>
      </w:r>
      <w:r w:rsidR="00361AEA">
        <w:rPr>
          <w:color w:val="000000"/>
          <w:lang w:eastAsia="zh-CN"/>
        </w:rPr>
        <w:t>1517</w:t>
      </w:r>
      <w:r w:rsidR="00EA7212">
        <w:rPr>
          <w:color w:val="000000"/>
          <w:lang w:eastAsia="zh-CN"/>
        </w:rPr>
        <w:t xml:space="preserve">MHz) </w:t>
      </w:r>
      <w:r w:rsidR="00EA7212" w:rsidRPr="00EA7212">
        <w:rPr>
          <w:color w:val="000000"/>
          <w:lang w:eastAsia="zh-CN"/>
        </w:rPr>
        <w:t xml:space="preserve">=&gt; Already done at the </w:t>
      </w:r>
      <w:r w:rsidR="00EA7212" w:rsidRPr="00EA7212">
        <w:rPr>
          <w:rFonts w:eastAsia="SimSun"/>
          <w:bCs/>
          <w:lang w:eastAsia="zh-CN"/>
        </w:rPr>
        <w:t xml:space="preserve">3GPP TSG-RAN WG4 </w:t>
      </w:r>
      <w:r w:rsidR="00EA7212" w:rsidRPr="00EA7212">
        <w:rPr>
          <w:rFonts w:eastAsia="SimSun"/>
          <w:lang w:eastAsia="zh-CN"/>
        </w:rPr>
        <w:t xml:space="preserve">Meeting </w:t>
      </w:r>
      <w:r w:rsidR="00EA7212" w:rsidRPr="00EA7212">
        <w:rPr>
          <w:rFonts w:eastAsia="SimSun" w:hint="eastAsia"/>
          <w:lang w:eastAsia="zh-CN"/>
        </w:rPr>
        <w:t>#8</w:t>
      </w:r>
      <w:r w:rsidR="00EA7212" w:rsidRPr="00EA7212">
        <w:rPr>
          <w:rFonts w:eastAsia="SimSun"/>
          <w:lang w:eastAsia="zh-CN"/>
        </w:rPr>
        <w:t>3</w:t>
      </w:r>
      <w:r w:rsidR="00EA7212" w:rsidRPr="00EA7212">
        <w:rPr>
          <w:rFonts w:eastAsia="SimSun"/>
          <w:bCs/>
          <w:lang w:eastAsia="zh-CN"/>
        </w:rPr>
        <w:tab/>
      </w:r>
      <w:r w:rsidR="00EA7212" w:rsidRPr="00EA7212">
        <w:rPr>
          <w:rFonts w:eastAsia="SimSun"/>
          <w:lang w:eastAsia="zh-CN"/>
        </w:rPr>
        <w:t>Hangzhou, China, 15 - 19 Match, 2017</w:t>
      </w:r>
    </w:p>
    <w:p w:rsidR="004D26DF" w:rsidRPr="004D26DF" w:rsidRDefault="004D26DF" w:rsidP="004D26DF">
      <w:pPr>
        <w:numPr>
          <w:ilvl w:val="0"/>
          <w:numId w:val="7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Second 15</w:t>
      </w:r>
      <w:r w:rsidRPr="00EA7212">
        <w:rPr>
          <w:color w:val="000000"/>
          <w:lang w:eastAsia="zh-CN"/>
        </w:rPr>
        <w:t xml:space="preserve">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 xml:space="preserve">1497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4D26DF" w:rsidRPr="004D26DF" w:rsidRDefault="004D26DF" w:rsidP="004D26DF">
      <w:pPr>
        <w:numPr>
          <w:ilvl w:val="0"/>
          <w:numId w:val="7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Third 15</w:t>
      </w:r>
      <w:r w:rsidRPr="00EA7212">
        <w:rPr>
          <w:color w:val="000000"/>
          <w:lang w:eastAsia="zh-CN"/>
        </w:rPr>
        <w:t xml:space="preserve">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 xml:space="preserve">1492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1507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4D26DF" w:rsidRPr="00592C9A" w:rsidRDefault="004D26DF" w:rsidP="004D26DF">
      <w:pPr>
        <w:numPr>
          <w:ilvl w:val="0"/>
          <w:numId w:val="7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</w:t>
      </w:r>
      <w:r w:rsidRPr="00592C9A">
        <w:rPr>
          <w:color w:val="000000"/>
          <w:lang w:eastAsia="zh-CN"/>
        </w:rPr>
        <w:t xml:space="preserve">First </w:t>
      </w:r>
      <w:r>
        <w:rPr>
          <w:color w:val="000000"/>
          <w:lang w:eastAsia="zh-CN"/>
        </w:rPr>
        <w:t xml:space="preserve">20 MHz </w:t>
      </w:r>
      <w:r w:rsidRPr="004D1F84">
        <w:t xml:space="preserve">of </w:t>
      </w:r>
      <w:r>
        <w:t xml:space="preserve">TDD L-Band </w:t>
      </w:r>
      <w:r>
        <w:rPr>
          <w:color w:val="000000"/>
          <w:lang w:eastAsia="zh-CN"/>
        </w:rPr>
        <w:t xml:space="preserve">(1497 – 1517 </w:t>
      </w:r>
      <w:r w:rsidRPr="00592C9A">
        <w:rPr>
          <w:color w:val="000000"/>
          <w:lang w:eastAsia="zh-CN"/>
        </w:rPr>
        <w:t>MHz),</w:t>
      </w:r>
    </w:p>
    <w:p w:rsidR="004D26DF" w:rsidRPr="00592C9A" w:rsidRDefault="004D26DF" w:rsidP="004D26DF">
      <w:pPr>
        <w:numPr>
          <w:ilvl w:val="0"/>
          <w:numId w:val="7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Second</w:t>
      </w:r>
      <w:r w:rsidRPr="00592C9A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20 MHz </w:t>
      </w:r>
      <w:r w:rsidRPr="004D1F84">
        <w:t xml:space="preserve">of </w:t>
      </w:r>
      <w:r>
        <w:t xml:space="preserve">TDD L-Band </w:t>
      </w:r>
      <w:r>
        <w:rPr>
          <w:color w:val="000000"/>
          <w:lang w:eastAsia="zh-CN"/>
        </w:rPr>
        <w:t xml:space="preserve">(1492 – 1512 </w:t>
      </w:r>
      <w:r w:rsidRPr="00592C9A">
        <w:rPr>
          <w:color w:val="000000"/>
          <w:lang w:eastAsia="zh-CN"/>
        </w:rPr>
        <w:t>MHz),</w:t>
      </w:r>
    </w:p>
    <w:p w:rsidR="00EC3266" w:rsidRDefault="00EC3266" w:rsidP="00EC3266">
      <w:pPr>
        <w:rPr>
          <w:color w:val="000000"/>
          <w:lang w:eastAsia="zh-CN"/>
        </w:rPr>
      </w:pPr>
    </w:p>
    <w:bookmarkEnd w:id="32"/>
    <w:bookmarkEnd w:id="33"/>
    <w:p w:rsidR="0055322E" w:rsidRDefault="0055322E" w:rsidP="0055322E">
      <w:pPr>
        <w:pStyle w:val="Heading2"/>
        <w:tabs>
          <w:tab w:val="clear" w:pos="397"/>
          <w:tab w:val="num" w:pos="0"/>
        </w:tabs>
        <w:spacing w:after="240"/>
        <w:rPr>
          <w:lang w:val="en-US"/>
        </w:rPr>
      </w:pPr>
      <w:r>
        <w:rPr>
          <w:lang w:val="en-US"/>
        </w:rPr>
        <w:t>Simulation results</w:t>
      </w:r>
    </w:p>
    <w:p w:rsidR="00772715" w:rsidRDefault="00772715" w:rsidP="0055322E">
      <w:pPr>
        <w:rPr>
          <w:rFonts w:eastAsia="SimSun"/>
          <w:lang w:val="en-US" w:eastAsia="zh-CN"/>
        </w:rPr>
      </w:pPr>
    </w:p>
    <w:p w:rsidR="0055322E" w:rsidRDefault="0055322E" w:rsidP="0055322E">
      <w:r w:rsidRPr="00CD3844">
        <w:rPr>
          <w:rFonts w:eastAsia="SimSun"/>
          <w:lang w:val="en-US" w:eastAsia="zh-CN"/>
        </w:rPr>
        <w:t>In this section,</w:t>
      </w:r>
      <w:r w:rsidR="00BE1C7D" w:rsidRPr="00CD3844">
        <w:rPr>
          <w:rFonts w:eastAsia="SimSun"/>
          <w:lang w:val="en-US" w:eastAsia="zh-CN"/>
        </w:rPr>
        <w:t xml:space="preserve"> we provided</w:t>
      </w:r>
      <w:r w:rsidRPr="00CD3844">
        <w:rPr>
          <w:rFonts w:eastAsia="SimSun"/>
          <w:lang w:val="en-US" w:eastAsia="zh-CN"/>
        </w:rPr>
        <w:t xml:space="preserve"> t</w:t>
      </w:r>
      <w:r w:rsidR="00BE1C7D" w:rsidRPr="00CD3844">
        <w:rPr>
          <w:rFonts w:eastAsia="SimSun"/>
          <w:lang w:val="en-US" w:eastAsia="zh-CN"/>
        </w:rPr>
        <w:t>he simulation results</w:t>
      </w:r>
      <w:r w:rsidR="005D54AF">
        <w:rPr>
          <w:rFonts w:eastAsia="SimSun"/>
          <w:lang w:val="en-US" w:eastAsia="zh-CN"/>
        </w:rPr>
        <w:t>, which</w:t>
      </w:r>
      <w:r w:rsidR="00BE1C7D" w:rsidRPr="00CD3844">
        <w:rPr>
          <w:rFonts w:eastAsia="SimSun"/>
          <w:lang w:val="en-US" w:eastAsia="zh-CN"/>
        </w:rPr>
        <w:t xml:space="preserve"> present</w:t>
      </w:r>
      <w:r w:rsidRPr="00CD3844">
        <w:rPr>
          <w:rFonts w:eastAsia="SimSun"/>
          <w:lang w:val="en-US" w:eastAsia="zh-CN"/>
        </w:rPr>
        <w:t xml:space="preserve"> </w:t>
      </w:r>
      <w:r w:rsidRPr="004C41C0">
        <w:rPr>
          <w:lang w:eastAsia="zh-CN"/>
        </w:rPr>
        <w:t xml:space="preserve">necessary </w:t>
      </w:r>
      <w:r w:rsidR="00F25C10">
        <w:rPr>
          <w:lang w:eastAsia="zh-CN"/>
        </w:rPr>
        <w:t xml:space="preserve">power </w:t>
      </w:r>
      <w:r w:rsidRPr="004C41C0">
        <w:rPr>
          <w:lang w:eastAsia="zh-CN"/>
        </w:rPr>
        <w:t xml:space="preserve">back off </w:t>
      </w:r>
      <w:bookmarkStart w:id="36" w:name="OLE_LINK106"/>
      <w:bookmarkStart w:id="37" w:name="OLE_LINK107"/>
      <w:r w:rsidRPr="004C41C0">
        <w:rPr>
          <w:lang w:eastAsia="zh-CN"/>
        </w:rPr>
        <w:t>relative to 23dBm</w:t>
      </w:r>
      <w:r>
        <w:rPr>
          <w:lang w:eastAsia="zh-CN"/>
        </w:rPr>
        <w:t xml:space="preserve"> </w:t>
      </w:r>
      <w:bookmarkEnd w:id="36"/>
      <w:bookmarkEnd w:id="37"/>
      <w:r w:rsidR="00A63A8E">
        <w:t xml:space="preserve">for </w:t>
      </w:r>
      <w:r w:rsidR="00A63A8E">
        <w:rPr>
          <w:rFonts w:eastAsia="SimSun"/>
          <w:lang w:val="en-US" w:eastAsia="zh-CN"/>
        </w:rPr>
        <w:t xml:space="preserve">meeting the emission limit </w:t>
      </w:r>
      <w:r w:rsidR="00823BD8">
        <w:rPr>
          <w:rFonts w:eastAsia="SimSun"/>
          <w:lang w:val="en-US" w:eastAsia="zh-CN"/>
        </w:rPr>
        <w:t xml:space="preserve">to </w:t>
      </w:r>
      <w:r w:rsidR="001C1B65">
        <w:rPr>
          <w:rFonts w:eastAsia="SimSun"/>
          <w:lang w:val="en-US" w:eastAsia="zh-CN"/>
        </w:rPr>
        <w:t xml:space="preserve">protect </w:t>
      </w:r>
      <w:r w:rsidR="00823BD8">
        <w:rPr>
          <w:rFonts w:eastAsia="SimSun"/>
          <w:lang w:val="en-US" w:eastAsia="zh-CN"/>
        </w:rPr>
        <w:t>the</w:t>
      </w:r>
      <w:r w:rsidR="00906DC5">
        <w:rPr>
          <w:rFonts w:eastAsia="SimSun"/>
          <w:lang w:val="en-US" w:eastAsia="zh-CN"/>
        </w:rPr>
        <w:t xml:space="preserve"> </w:t>
      </w:r>
      <w:r w:rsidR="001C1B65">
        <w:rPr>
          <w:rFonts w:eastAsia="SimSun"/>
          <w:lang w:val="en-US" w:eastAsia="zh-CN"/>
        </w:rPr>
        <w:t>MSS band (1518-1559</w:t>
      </w:r>
      <w:r w:rsidR="00823BD8">
        <w:rPr>
          <w:rFonts w:eastAsia="SimSun"/>
          <w:lang w:val="en-US" w:eastAsia="zh-CN"/>
        </w:rPr>
        <w:t>MHz)</w:t>
      </w:r>
      <w:r>
        <w:t>.</w:t>
      </w:r>
    </w:p>
    <w:p w:rsidR="00FE73F6" w:rsidRDefault="00FE73F6" w:rsidP="00FE73F6">
      <w:pPr>
        <w:numPr>
          <w:ilvl w:val="0"/>
          <w:numId w:val="9"/>
        </w:numPr>
        <w:textAlignment w:val="auto"/>
        <w:rPr>
          <w:color w:val="000000"/>
          <w:lang w:eastAsia="zh-CN"/>
        </w:rPr>
      </w:pPr>
      <w:bookmarkStart w:id="38" w:name="OLE_LINK116"/>
      <w:bookmarkStart w:id="39" w:name="OLE_LINK117"/>
      <w:bookmarkStart w:id="40" w:name="OLE_LINK132"/>
      <w:r>
        <w:rPr>
          <w:color w:val="000000"/>
          <w:lang w:eastAsia="zh-CN"/>
        </w:rPr>
        <w:t>First 3 MHz</w:t>
      </w:r>
      <w:r>
        <w:t xml:space="preserve"> of TDD L-Band</w:t>
      </w:r>
      <w:r>
        <w:rPr>
          <w:color w:val="000000"/>
          <w:lang w:eastAsia="zh-CN"/>
        </w:rPr>
        <w:t xml:space="preserve"> (1514 – 1517 MHz) to protect the M</w:t>
      </w:r>
      <w:r w:rsidR="00A23500">
        <w:rPr>
          <w:color w:val="000000"/>
          <w:lang w:eastAsia="zh-CN"/>
        </w:rPr>
        <w:t xml:space="preserve">SS frequency range 1518-1559MHz. the MSS protection level is -30MHz/MHz </w:t>
      </w:r>
      <w:r>
        <w:rPr>
          <w:color w:val="000000"/>
          <w:lang w:eastAsia="zh-CN"/>
        </w:rPr>
        <w:t>with 1MHz separation frequency between IMT/LTE and MSS</w:t>
      </w:r>
    </w:p>
    <w:p w:rsidR="00651F54" w:rsidRDefault="00651F54" w:rsidP="00651F54">
      <w:pPr>
        <w:ind w:left="1140"/>
        <w:rPr>
          <w:rFonts w:eastAsia="SimSun"/>
          <w:lang w:val="en-US" w:eastAsia="zh-CN"/>
        </w:rPr>
      </w:pPr>
      <w:r>
        <w:rPr>
          <w:color w:val="000000"/>
          <w:lang w:eastAsia="zh-CN"/>
        </w:rPr>
        <w:t xml:space="preserve">Figure 2.4-1 shows the </w:t>
      </w:r>
      <w:bookmarkStart w:id="41" w:name="OLE_LINK40"/>
      <w:bookmarkStart w:id="42" w:name="OLE_LINK41"/>
      <w:r>
        <w:rPr>
          <w:rFonts w:eastAsia="SimSun"/>
          <w:lang w:val="en-US" w:eastAsia="zh-CN"/>
        </w:rPr>
        <w:t>simulation result of power back off</w:t>
      </w:r>
      <w:r>
        <w:rPr>
          <w:lang w:eastAsia="zh-CN"/>
        </w:rPr>
        <w:t xml:space="preserve"> </w:t>
      </w:r>
      <w:bookmarkStart w:id="43" w:name="OLE_LINK287"/>
      <w:bookmarkStart w:id="44" w:name="OLE_LINK288"/>
      <w:bookmarkStart w:id="45" w:name="OLE_LINK289"/>
      <w:r>
        <w:rPr>
          <w:lang w:eastAsia="zh-CN"/>
        </w:rPr>
        <w:t>relative to 23dBm</w:t>
      </w:r>
      <w:bookmarkEnd w:id="41"/>
      <w:bookmarkEnd w:id="42"/>
      <w:r>
        <w:rPr>
          <w:rFonts w:eastAsia="SimSun"/>
          <w:lang w:val="en-US" w:eastAsia="zh-CN"/>
        </w:rPr>
        <w:t xml:space="preserve"> </w:t>
      </w:r>
      <w:bookmarkEnd w:id="43"/>
      <w:bookmarkEnd w:id="44"/>
      <w:bookmarkEnd w:id="45"/>
      <w:r>
        <w:rPr>
          <w:rFonts w:eastAsia="SimSun"/>
          <w:lang w:val="en-US" w:eastAsia="zh-CN"/>
        </w:rPr>
        <w:t xml:space="preserve">meeting the emission limit of </w:t>
      </w:r>
      <w:r>
        <w:rPr>
          <w:rFonts w:eastAsia="MS Mincho"/>
        </w:rPr>
        <w:t>-30dBm/MHz in 1514-1517MHz band</w:t>
      </w:r>
      <w:r>
        <w:rPr>
          <w:rFonts w:eastAsia="SimSun"/>
          <w:lang w:val="en-US" w:eastAsia="zh-CN"/>
        </w:rPr>
        <w:t>.</w:t>
      </w:r>
    </w:p>
    <w:p w:rsidR="00651F54" w:rsidRDefault="00651F54" w:rsidP="00651F54">
      <w:pPr>
        <w:ind w:left="1140"/>
        <w:jc w:val="center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333115" cy="28200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115" cy="28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F54" w:rsidRDefault="00651F54" w:rsidP="00651F54">
      <w:pPr>
        <w:jc w:val="center"/>
        <w:rPr>
          <w:rFonts w:eastAsia="SimSun"/>
          <w:b/>
          <w:lang w:eastAsia="zh-CN"/>
        </w:rPr>
      </w:pPr>
      <w:r>
        <w:rPr>
          <w:b/>
        </w:rPr>
        <w:t>Figure 2.4-1 Simulation results for first 3 MHz at 1514-1517MHz</w:t>
      </w:r>
    </w:p>
    <w:p w:rsidR="00E274EE" w:rsidRDefault="00E274EE" w:rsidP="00FF759B">
      <w:pPr>
        <w:ind w:left="1080"/>
        <w:rPr>
          <w:color w:val="000000"/>
          <w:lang w:eastAsia="zh-CN"/>
        </w:rPr>
      </w:pPr>
      <w:bookmarkStart w:id="46" w:name="OLE_LINK42"/>
      <w:bookmarkStart w:id="47" w:name="OLE_LINK43"/>
    </w:p>
    <w:p w:rsidR="004628D4" w:rsidRDefault="00183489" w:rsidP="004628D4">
      <w:pPr>
        <w:ind w:left="1080"/>
        <w:rPr>
          <w:color w:val="000000"/>
          <w:lang w:eastAsia="zh-CN"/>
        </w:rPr>
      </w:pPr>
      <w:bookmarkStart w:id="48" w:name="OLE_LINK81"/>
      <w:bookmarkStart w:id="49" w:name="OLE_LINK82"/>
      <w:bookmarkStart w:id="50" w:name="OLE_LINK38"/>
      <w:bookmarkStart w:id="51" w:name="OLE_LINK39"/>
      <w:bookmarkStart w:id="52" w:name="OLE_LINK57"/>
      <w:bookmarkEnd w:id="46"/>
      <w:bookmarkEnd w:id="47"/>
      <w:r>
        <w:rPr>
          <w:color w:val="000000"/>
          <w:lang w:eastAsia="zh-CN"/>
        </w:rPr>
        <w:t>B</w:t>
      </w:r>
      <w:r w:rsidR="0024113E">
        <w:rPr>
          <w:color w:val="000000"/>
          <w:lang w:eastAsia="zh-CN"/>
        </w:rPr>
        <w:t>ased on power back off result</w:t>
      </w:r>
      <w:r w:rsidR="0024113E" w:rsidRPr="0024113E">
        <w:rPr>
          <w:color w:val="000000"/>
          <w:lang w:eastAsia="zh-CN"/>
        </w:rPr>
        <w:t xml:space="preserve"> </w:t>
      </w:r>
      <w:r w:rsidR="0024113E">
        <w:rPr>
          <w:color w:val="000000"/>
          <w:lang w:eastAsia="zh-CN"/>
        </w:rPr>
        <w:t>in</w:t>
      </w:r>
      <w:r w:rsidR="0024113E" w:rsidRPr="0024113E">
        <w:rPr>
          <w:color w:val="000000"/>
          <w:lang w:eastAsia="zh-CN"/>
        </w:rPr>
        <w:t xml:space="preserve"> </w:t>
      </w:r>
      <w:r w:rsidR="0024113E">
        <w:rPr>
          <w:color w:val="000000"/>
          <w:lang w:eastAsia="zh-CN"/>
        </w:rPr>
        <w:t xml:space="preserve">Figure 2.4-1, </w:t>
      </w:r>
      <w:bookmarkEnd w:id="48"/>
      <w:bookmarkEnd w:id="49"/>
      <w:r w:rsidR="004628D4">
        <w:rPr>
          <w:color w:val="000000"/>
          <w:lang w:eastAsia="zh-CN"/>
        </w:rPr>
        <w:t>an example of possible A-MPR sch</w:t>
      </w:r>
      <w:r w:rsidR="0029156A">
        <w:rPr>
          <w:color w:val="000000"/>
          <w:lang w:eastAsia="zh-CN"/>
        </w:rPr>
        <w:t>eme is presented in Figure 2.4-1a</w:t>
      </w:r>
      <w:r w:rsidR="004628D4">
        <w:rPr>
          <w:color w:val="000000"/>
          <w:lang w:eastAsia="zh-CN"/>
        </w:rPr>
        <w:t xml:space="preserve"> and Table 2.4-1.</w:t>
      </w:r>
      <w:bookmarkEnd w:id="50"/>
      <w:bookmarkEnd w:id="51"/>
      <w:bookmarkEnd w:id="52"/>
    </w:p>
    <w:p w:rsidR="00651F54" w:rsidRDefault="00CB5862" w:rsidP="00651F54">
      <w:pPr>
        <w:ind w:left="1080"/>
        <w:jc w:val="center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3472859" cy="3554989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7006" cy="3569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F54" w:rsidRDefault="00651F54" w:rsidP="00651F54">
      <w:pPr>
        <w:jc w:val="center"/>
        <w:rPr>
          <w:b/>
        </w:rPr>
      </w:pPr>
      <w:r>
        <w:rPr>
          <w:b/>
        </w:rPr>
        <w:t xml:space="preserve">Figure </w:t>
      </w:r>
      <w:bookmarkStart w:id="53" w:name="OLE_LINK238"/>
      <w:bookmarkStart w:id="54" w:name="OLE_LINK237"/>
      <w:r>
        <w:rPr>
          <w:b/>
        </w:rPr>
        <w:t>2.4-</w:t>
      </w:r>
      <w:bookmarkEnd w:id="53"/>
      <w:bookmarkEnd w:id="54"/>
      <w:r w:rsidR="0029156A">
        <w:rPr>
          <w:b/>
        </w:rPr>
        <w:t>1a</w:t>
      </w:r>
      <w:r>
        <w:rPr>
          <w:b/>
        </w:rPr>
        <w:t>: A-MPR scheme for the first 3 MHz case</w:t>
      </w:r>
    </w:p>
    <w:p w:rsidR="00651F54" w:rsidRDefault="00651F54" w:rsidP="00651F54">
      <w:pPr>
        <w:jc w:val="center"/>
        <w:rPr>
          <w:b/>
        </w:rPr>
      </w:pPr>
      <w:r>
        <w:rPr>
          <w:b/>
        </w:rPr>
        <w:t>Table 2.4-1: A-MPR scheme for the first 3 MHz case</w:t>
      </w:r>
    </w:p>
    <w:tbl>
      <w:tblPr>
        <w:tblW w:w="8979" w:type="dxa"/>
        <w:jc w:val="center"/>
        <w:tblLayout w:type="fixed"/>
        <w:tblLook w:val="04A0" w:firstRow="1" w:lastRow="0" w:firstColumn="1" w:lastColumn="0" w:noHBand="0" w:noVBand="1"/>
      </w:tblPr>
      <w:tblGrid>
        <w:gridCol w:w="1325"/>
        <w:gridCol w:w="1038"/>
        <w:gridCol w:w="1134"/>
        <w:gridCol w:w="1417"/>
        <w:gridCol w:w="1843"/>
        <w:gridCol w:w="2222"/>
      </w:tblGrid>
      <w:tr w:rsidR="00651F54" w:rsidTr="00651F54">
        <w:trPr>
          <w:trHeight w:val="225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H"/>
            </w:pPr>
            <w:bookmarkStart w:id="55" w:name="OLE_LINK251"/>
            <w:r>
              <w:t>Parameters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H"/>
            </w:pPr>
            <w:r>
              <w:t>Region 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H"/>
            </w:pPr>
            <w:r>
              <w:t>Region B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H"/>
            </w:pPr>
            <w:r>
              <w:t>Region C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H"/>
            </w:pPr>
            <w:r>
              <w:t>Region D</w:t>
            </w:r>
          </w:p>
        </w:tc>
      </w:tr>
      <w:tr w:rsidR="00651F54" w:rsidTr="00651F54">
        <w:trPr>
          <w:trHeight w:val="225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RB</w:t>
            </w:r>
            <w:r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</w:pPr>
            <w:r>
              <w:t>0 –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</w:pPr>
            <w:r>
              <w:t>4 – 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C"/>
            </w:pPr>
            <w:r>
              <w:t>8-10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C"/>
            </w:pPr>
            <w:r>
              <w:t>11-14</w:t>
            </w:r>
          </w:p>
        </w:tc>
      </w:tr>
      <w:tr w:rsidR="00651F54" w:rsidTr="00651F54">
        <w:trPr>
          <w:trHeight w:val="225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</w:t>
            </w:r>
            <w:r>
              <w:rPr>
                <w:rFonts w:eastAsia="Times New Roman"/>
                <w:vertAlign w:val="subscript"/>
              </w:rPr>
              <w:t>CRB</w:t>
            </w:r>
            <w:r>
              <w:rPr>
                <w:rFonts w:eastAsia="Times New Roman"/>
              </w:rPr>
              <w:t xml:space="preserve"> [RBs]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≥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bookmarkStart w:id="56" w:name="OLE_LINK239"/>
            <w:bookmarkStart w:id="57" w:name="OLE_LINK241"/>
            <w:bookmarkStart w:id="58" w:name="OLE_LINK242"/>
            <w:r>
              <w:rPr>
                <w:rFonts w:eastAsia="Times New Roman"/>
              </w:rPr>
              <w:t xml:space="preserve">≥ </w:t>
            </w:r>
            <w:bookmarkEnd w:id="56"/>
            <w:r>
              <w:rPr>
                <w:rFonts w:eastAsia="Times New Roman"/>
              </w:rPr>
              <w:t>8</w:t>
            </w:r>
            <w:bookmarkEnd w:id="57"/>
            <w:bookmarkEnd w:id="58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≥ 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≥ 1</w:t>
            </w:r>
          </w:p>
        </w:tc>
      </w:tr>
      <w:tr w:rsidR="00651F54" w:rsidTr="00651F54">
        <w:trPr>
          <w:trHeight w:val="225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A-MPR [dB]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bookmarkStart w:id="59" w:name="OLE_LINK240"/>
            <w:r>
              <w:rPr>
                <w:rFonts w:eastAsia="Times New Roman"/>
              </w:rPr>
              <w:t xml:space="preserve">≤ </w:t>
            </w:r>
            <w:bookmarkEnd w:id="59"/>
            <w:r>
              <w:rPr>
                <w:rFonts w:eastAsia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 w:rsidP="00CB5862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≤ </w:t>
            </w:r>
            <w:r w:rsidR="00CB5862">
              <w:rPr>
                <w:rFonts w:eastAsia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bookmarkStart w:id="60" w:name="OLE_LINK243"/>
            <w:bookmarkStart w:id="61" w:name="OLE_LINK244"/>
            <w:r>
              <w:rPr>
                <w:rFonts w:eastAsia="Times New Roman"/>
              </w:rPr>
              <w:t>≤ 6</w:t>
            </w:r>
            <w:bookmarkEnd w:id="60"/>
            <w:bookmarkEnd w:id="61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</w:tr>
      <w:tr w:rsidR="00651F54" w:rsidTr="00651F54">
        <w:trPr>
          <w:trHeight w:val="225"/>
          <w:jc w:val="center"/>
        </w:trPr>
        <w:tc>
          <w:tcPr>
            <w:tcW w:w="8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N"/>
              <w:spacing w:after="240"/>
              <w:rPr>
                <w:szCs w:val="20"/>
              </w:rPr>
            </w:pPr>
            <w:r>
              <w:rPr>
                <w:szCs w:val="20"/>
              </w:rPr>
              <w:t>Note:</w:t>
            </w:r>
            <w:r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  <w:bookmarkEnd w:id="55"/>
    </w:tbl>
    <w:p w:rsidR="009C39D2" w:rsidRDefault="009C39D2" w:rsidP="00737ACB">
      <w:pPr>
        <w:rPr>
          <w:color w:val="000000"/>
          <w:lang w:eastAsia="zh-CN"/>
        </w:rPr>
      </w:pPr>
    </w:p>
    <w:p w:rsidR="00651F54" w:rsidRPr="00651F54" w:rsidRDefault="00651F54" w:rsidP="00651F54">
      <w:pPr>
        <w:ind w:left="1080"/>
        <w:textAlignment w:val="auto"/>
        <w:rPr>
          <w:color w:val="000000"/>
          <w:lang w:eastAsia="zh-CN"/>
        </w:rPr>
      </w:pPr>
    </w:p>
    <w:p w:rsidR="00EA7212" w:rsidRDefault="00EA7212" w:rsidP="00FE73F6">
      <w:pPr>
        <w:numPr>
          <w:ilvl w:val="0"/>
          <w:numId w:val="9"/>
        </w:num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Second</w:t>
      </w:r>
      <w:r w:rsidRPr="00EA7212">
        <w:rPr>
          <w:color w:val="000000"/>
          <w:lang w:eastAsia="zh-CN"/>
        </w:rPr>
        <w:t xml:space="preserve"> 3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>1511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1514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</w:p>
    <w:p w:rsidR="000341FC" w:rsidRDefault="000341FC" w:rsidP="000341F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3 MHz</w:t>
      </w:r>
      <w:r>
        <w:t xml:space="preserve"> of TDD L-Band</w:t>
      </w:r>
      <w:r>
        <w:rPr>
          <w:color w:val="000000"/>
          <w:lang w:eastAsia="zh-CN"/>
        </w:rPr>
        <w:t xml:space="preserve"> to protect the MSS frequency range 1518-1559MHz. the MSS protection level is -30MHz/MHz with 1MHz separation frequency between IMT/LTE and MSS</w:t>
      </w:r>
    </w:p>
    <w:p w:rsidR="001715D6" w:rsidRPr="001715D6" w:rsidRDefault="000341FC" w:rsidP="000341FC">
      <w:pPr>
        <w:ind w:left="1080" w:firstLine="284"/>
        <w:textAlignment w:val="auto"/>
        <w:rPr>
          <w:color w:val="000000"/>
          <w:lang w:val="en-US" w:eastAsia="zh-CN"/>
        </w:rPr>
      </w:pPr>
      <w:r>
        <w:rPr>
          <w:color w:val="000000"/>
          <w:lang w:eastAsia="zh-CN"/>
        </w:rPr>
        <w:t>Figure 2.4-2</w:t>
      </w:r>
      <w:r w:rsidRPr="00F24E5A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</w:t>
      </w:r>
      <w:r>
        <w:rPr>
          <w:rFonts w:eastAsia="MS Mincho"/>
        </w:rPr>
        <w:t xml:space="preserve">-30dBm/MHz in </w:t>
      </w:r>
      <w:r w:rsidR="00FD5ABC">
        <w:rPr>
          <w:color w:val="000000"/>
          <w:lang w:eastAsia="zh-CN"/>
        </w:rPr>
        <w:t>1511</w:t>
      </w:r>
      <w:r w:rsidR="00FD5ABC" w:rsidRPr="00EA7212">
        <w:rPr>
          <w:color w:val="000000"/>
          <w:lang w:eastAsia="zh-CN"/>
        </w:rPr>
        <w:t xml:space="preserve">– </w:t>
      </w:r>
      <w:r w:rsidR="00FD5ABC">
        <w:rPr>
          <w:color w:val="000000"/>
          <w:lang w:eastAsia="zh-CN"/>
        </w:rPr>
        <w:t>1514</w:t>
      </w:r>
      <w:r w:rsidR="00FD5ABC" w:rsidRPr="00EA7212">
        <w:rPr>
          <w:color w:val="000000"/>
          <w:lang w:eastAsia="zh-CN"/>
        </w:rPr>
        <w:t xml:space="preserve"> </w:t>
      </w:r>
      <w:r>
        <w:rPr>
          <w:rFonts w:eastAsia="MS Mincho"/>
        </w:rPr>
        <w:t>MHz band</w:t>
      </w:r>
    </w:p>
    <w:p w:rsidR="00EA7212" w:rsidRDefault="00EA7212" w:rsidP="00EA7212">
      <w:pPr>
        <w:ind w:left="1080" w:firstLine="284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 wp14:anchorId="67557217" wp14:editId="5406D729">
            <wp:extent cx="3532222" cy="3240000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2222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5D6" w:rsidRDefault="001715D6" w:rsidP="001715D6">
      <w:pPr>
        <w:jc w:val="center"/>
        <w:rPr>
          <w:b/>
        </w:rPr>
      </w:pPr>
      <w:r w:rsidRPr="00723165">
        <w:rPr>
          <w:b/>
        </w:rPr>
        <w:t xml:space="preserve">Figure </w:t>
      </w:r>
      <w:r w:rsidR="0029156A">
        <w:rPr>
          <w:b/>
        </w:rPr>
        <w:t>2.4</w:t>
      </w:r>
      <w:r w:rsidRPr="00215B28">
        <w:rPr>
          <w:b/>
        </w:rPr>
        <w:t>-</w:t>
      </w:r>
      <w:r>
        <w:rPr>
          <w:b/>
        </w:rPr>
        <w:t>2</w:t>
      </w:r>
      <w:r w:rsidRPr="00723165">
        <w:rPr>
          <w:b/>
        </w:rPr>
        <w:t xml:space="preserve"> </w:t>
      </w:r>
      <w:r>
        <w:rPr>
          <w:b/>
        </w:rPr>
        <w:t>Simulation results for second 3 MHz in L-Band</w:t>
      </w:r>
      <w:r w:rsidR="00E27C67">
        <w:rPr>
          <w:b/>
        </w:rPr>
        <w:t xml:space="preserve"> (B50</w:t>
      </w:r>
      <w:r>
        <w:rPr>
          <w:b/>
        </w:rPr>
        <w:t>)</w:t>
      </w:r>
    </w:p>
    <w:p w:rsidR="00E27C67" w:rsidRDefault="00E27C67" w:rsidP="00E27C67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considered for the region where power </w:t>
      </w:r>
      <w:r w:rsidRPr="00A63A8E">
        <w:rPr>
          <w:color w:val="000000"/>
          <w:lang w:eastAsia="zh-CN"/>
        </w:rPr>
        <w:t>back</w:t>
      </w:r>
      <w:r w:rsidR="000341FC">
        <w:rPr>
          <w:color w:val="000000"/>
          <w:lang w:eastAsia="zh-CN"/>
        </w:rPr>
        <w:t xml:space="preserve"> off is greater than 0 dB</w:t>
      </w:r>
      <w:r>
        <w:rPr>
          <w:color w:val="000000"/>
          <w:lang w:eastAsia="zh-CN"/>
        </w:rPr>
        <w:t>. Based</w:t>
      </w:r>
      <w:r w:rsidR="0029156A">
        <w:rPr>
          <w:color w:val="000000"/>
          <w:lang w:eastAsia="zh-CN"/>
        </w:rPr>
        <w:t xml:space="preserve"> on the result in Figure 2.4</w:t>
      </w:r>
      <w:r>
        <w:rPr>
          <w:color w:val="000000"/>
          <w:lang w:eastAsia="zh-CN"/>
        </w:rPr>
        <w:t xml:space="preserve">-2 </w:t>
      </w:r>
      <w:r w:rsidRPr="00A63A8E">
        <w:rPr>
          <w:color w:val="000000"/>
          <w:lang w:eastAsia="zh-CN"/>
        </w:rPr>
        <w:t xml:space="preserve">and Table </w:t>
      </w:r>
      <w:r w:rsidR="0029156A">
        <w:rPr>
          <w:color w:val="000000"/>
          <w:lang w:eastAsia="zh-CN"/>
        </w:rPr>
        <w:t>2.4</w:t>
      </w:r>
      <w:r>
        <w:rPr>
          <w:color w:val="000000"/>
          <w:lang w:eastAsia="zh-CN"/>
        </w:rPr>
        <w:t>-2 give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 for the </w:t>
      </w:r>
      <w:r w:rsidR="006E0E76">
        <w:rPr>
          <w:color w:val="000000"/>
          <w:lang w:eastAsia="zh-CN"/>
        </w:rPr>
        <w:t>second</w:t>
      </w:r>
      <w:r>
        <w:rPr>
          <w:color w:val="000000"/>
          <w:lang w:eastAsia="zh-CN"/>
        </w:rPr>
        <w:t xml:space="preserve"> 3MHz case</w:t>
      </w:r>
      <w:r w:rsidRPr="00A63A8E">
        <w:rPr>
          <w:color w:val="000000"/>
          <w:lang w:eastAsia="zh-CN"/>
        </w:rPr>
        <w:t>.</w:t>
      </w:r>
    </w:p>
    <w:p w:rsidR="00E27C67" w:rsidRDefault="00E27C67" w:rsidP="00E27C67">
      <w:pPr>
        <w:jc w:val="center"/>
        <w:rPr>
          <w:rFonts w:eastAsia="SimSun"/>
          <w:b/>
          <w:lang w:eastAsia="zh-CN"/>
        </w:rPr>
      </w:pPr>
    </w:p>
    <w:tbl>
      <w:tblPr>
        <w:tblW w:w="8076" w:type="dxa"/>
        <w:jc w:val="center"/>
        <w:tblLayout w:type="fixed"/>
        <w:tblLook w:val="0000" w:firstRow="0" w:lastRow="0" w:firstColumn="0" w:lastColumn="0" w:noHBand="0" w:noVBand="0"/>
      </w:tblPr>
      <w:tblGrid>
        <w:gridCol w:w="1929"/>
        <w:gridCol w:w="6147"/>
      </w:tblGrid>
      <w:tr w:rsidR="00E27C67" w:rsidRPr="0032110F" w:rsidTr="009A058D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C67" w:rsidRPr="00227028" w:rsidRDefault="00E27C67" w:rsidP="009A058D">
            <w:pPr>
              <w:pStyle w:val="TAH"/>
            </w:pPr>
            <w:r w:rsidRPr="00227028">
              <w:t>Parameters</w:t>
            </w:r>
          </w:p>
        </w:tc>
        <w:tc>
          <w:tcPr>
            <w:tcW w:w="6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C67" w:rsidRPr="00227028" w:rsidRDefault="00E27C67" w:rsidP="009A058D">
            <w:pPr>
              <w:pStyle w:val="TAH"/>
            </w:pPr>
            <w:r w:rsidRPr="00227028">
              <w:t>Region A</w:t>
            </w:r>
          </w:p>
        </w:tc>
      </w:tr>
      <w:tr w:rsidR="00E27C67" w:rsidRPr="0032110F" w:rsidTr="009A058D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C67" w:rsidRPr="00227028" w:rsidRDefault="00E27C67" w:rsidP="009A058D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C67" w:rsidRPr="00315BC9" w:rsidRDefault="00E27C67" w:rsidP="009A058D">
            <w:pPr>
              <w:pStyle w:val="TAC"/>
            </w:pPr>
            <w:r>
              <w:t>0</w:t>
            </w:r>
          </w:p>
        </w:tc>
      </w:tr>
      <w:tr w:rsidR="00E27C67" w:rsidRPr="0032110F" w:rsidTr="009A058D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C67" w:rsidRPr="00227028" w:rsidRDefault="00E27C67" w:rsidP="009A058D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C67" w:rsidRPr="00227028" w:rsidRDefault="00E27C67" w:rsidP="009A058D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</w:t>
            </w:r>
            <w:r w:rsidR="0029156A">
              <w:rPr>
                <w:rFonts w:eastAsia="Times New Roman"/>
              </w:rPr>
              <w:t>2</w:t>
            </w:r>
          </w:p>
        </w:tc>
      </w:tr>
      <w:tr w:rsidR="00E27C67" w:rsidRPr="0032110F" w:rsidTr="009A058D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C67" w:rsidRPr="00227028" w:rsidRDefault="00E27C67" w:rsidP="009A058D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6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C67" w:rsidRPr="00227028" w:rsidRDefault="0024758A" w:rsidP="009A058D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</w:tr>
      <w:tr w:rsidR="00E27C67" w:rsidRPr="0032110F" w:rsidTr="009A058D">
        <w:trPr>
          <w:trHeight w:val="225"/>
          <w:jc w:val="center"/>
        </w:trPr>
        <w:tc>
          <w:tcPr>
            <w:tcW w:w="8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C67" w:rsidRPr="00227028" w:rsidRDefault="00E27C67" w:rsidP="009A058D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E27C67" w:rsidRPr="00BD6B6F" w:rsidRDefault="00E27C67" w:rsidP="00E27C67">
      <w:pPr>
        <w:jc w:val="center"/>
        <w:rPr>
          <w:b/>
        </w:rPr>
      </w:pPr>
      <w:r w:rsidRPr="00BD6B6F">
        <w:rPr>
          <w:b/>
        </w:rPr>
        <w:t xml:space="preserve">Table </w:t>
      </w:r>
      <w:r w:rsidR="0029156A">
        <w:rPr>
          <w:b/>
        </w:rPr>
        <w:t>2.4</w:t>
      </w:r>
      <w:r w:rsidRPr="00F207D3">
        <w:rPr>
          <w:b/>
        </w:rPr>
        <w:t>-</w:t>
      </w:r>
      <w:r>
        <w:rPr>
          <w:b/>
        </w:rPr>
        <w:t>2</w:t>
      </w:r>
      <w:r w:rsidRPr="00BD6B6F">
        <w:rPr>
          <w:b/>
        </w:rPr>
        <w:t xml:space="preserve">: A-MPR </w:t>
      </w:r>
      <w:r w:rsidR="0029156A">
        <w:rPr>
          <w:b/>
        </w:rPr>
        <w:t>scheme for the second</w:t>
      </w:r>
      <w:r w:rsidRPr="00BD6B6F">
        <w:rPr>
          <w:b/>
        </w:rPr>
        <w:t xml:space="preserve"> 3 MHz case</w:t>
      </w:r>
      <w:r w:rsidR="0029156A">
        <w:rPr>
          <w:b/>
        </w:rPr>
        <w:t xml:space="preserve"> (B50</w:t>
      </w:r>
      <w:r>
        <w:rPr>
          <w:b/>
        </w:rPr>
        <w:t>)</w:t>
      </w:r>
    </w:p>
    <w:p w:rsidR="00EA7212" w:rsidRDefault="00EA7212" w:rsidP="00EA7212">
      <w:pPr>
        <w:ind w:left="1080" w:firstLine="284"/>
        <w:textAlignment w:val="auto"/>
        <w:rPr>
          <w:color w:val="000000"/>
          <w:lang w:eastAsia="zh-CN"/>
        </w:rPr>
      </w:pPr>
    </w:p>
    <w:p w:rsidR="00EA7212" w:rsidRDefault="00EA7212" w:rsidP="00EA7212">
      <w:pPr>
        <w:ind w:left="1080" w:firstLine="284"/>
        <w:textAlignment w:val="auto"/>
        <w:rPr>
          <w:color w:val="000000"/>
          <w:lang w:eastAsia="zh-CN"/>
        </w:rPr>
      </w:pPr>
    </w:p>
    <w:p w:rsidR="00FE73F6" w:rsidRDefault="00FE73F6" w:rsidP="00FE73F6">
      <w:pPr>
        <w:numPr>
          <w:ilvl w:val="0"/>
          <w:numId w:val="9"/>
        </w:num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5 MHz</w:t>
      </w:r>
      <w:r>
        <w:t xml:space="preserve"> of TDD L-Band</w:t>
      </w:r>
      <w:r>
        <w:rPr>
          <w:color w:val="000000"/>
          <w:lang w:eastAsia="zh-CN"/>
        </w:rPr>
        <w:t xml:space="preserve"> (1512 – 1517 MHz) </w:t>
      </w:r>
      <w:r w:rsidR="00A23500">
        <w:rPr>
          <w:color w:val="000000"/>
          <w:lang w:eastAsia="zh-CN"/>
        </w:rPr>
        <w:t>to protect the MSS frequency range 1518-1559MHz. the MSS protection level is -30MHz/MHz with 1MHz separation frequency between IMT/LTE and MSS</w:t>
      </w:r>
    </w:p>
    <w:p w:rsidR="00226533" w:rsidRDefault="00226533" w:rsidP="00226533">
      <w:pPr>
        <w:ind w:left="1140"/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 xml:space="preserve">Figure </w:t>
      </w:r>
      <w:r w:rsidRPr="00F24E5A">
        <w:rPr>
          <w:color w:val="000000"/>
          <w:lang w:eastAsia="zh-CN"/>
        </w:rPr>
        <w:t xml:space="preserve">2.4-3 </w:t>
      </w:r>
      <w:r>
        <w:rPr>
          <w:color w:val="000000"/>
          <w:lang w:eastAsia="zh-CN"/>
        </w:rPr>
        <w:t xml:space="preserve">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</w:t>
      </w:r>
      <w:r>
        <w:rPr>
          <w:rFonts w:eastAsia="MS Mincho"/>
        </w:rPr>
        <w:t>-30dBm/MHz in 1512-1517MHz band</w:t>
      </w:r>
      <w:r>
        <w:rPr>
          <w:rFonts w:eastAsia="SimSun"/>
          <w:lang w:val="en-US" w:eastAsia="zh-CN"/>
        </w:rPr>
        <w:t>.</w:t>
      </w:r>
    </w:p>
    <w:p w:rsidR="00226533" w:rsidRDefault="00226533" w:rsidP="00226533">
      <w:pPr>
        <w:ind w:left="1140"/>
        <w:jc w:val="center"/>
        <w:textAlignment w:val="auto"/>
        <w:rPr>
          <w:color w:val="000000"/>
          <w:lang w:eastAsia="zh-CN"/>
        </w:rPr>
      </w:pPr>
      <w:r w:rsidRPr="007F40FA">
        <w:rPr>
          <w:noProof/>
          <w:lang w:val="en-US"/>
        </w:rPr>
        <w:lastRenderedPageBreak/>
        <w:drawing>
          <wp:inline distT="0" distB="0" distL="0" distR="0">
            <wp:extent cx="3321663" cy="2781661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006" cy="278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533" w:rsidRDefault="00226533" w:rsidP="00226533">
      <w:pPr>
        <w:jc w:val="center"/>
        <w:rPr>
          <w:rFonts w:eastAsia="SimSun"/>
          <w:b/>
          <w:lang w:eastAsia="zh-CN"/>
        </w:rPr>
      </w:pPr>
      <w:bookmarkStart w:id="62" w:name="OLE_LINK61"/>
      <w:bookmarkStart w:id="63" w:name="OLE_LINK62"/>
      <w:r w:rsidRPr="00723165">
        <w:rPr>
          <w:b/>
        </w:rPr>
        <w:t>Figure</w:t>
      </w:r>
      <w:r>
        <w:rPr>
          <w:b/>
        </w:rPr>
        <w:t xml:space="preserve"> </w:t>
      </w:r>
      <w:bookmarkStart w:id="64" w:name="OLE_LINK245"/>
      <w:bookmarkStart w:id="65" w:name="OLE_LINK246"/>
      <w:bookmarkStart w:id="66" w:name="OLE_LINK247"/>
      <w:bookmarkStart w:id="67" w:name="OLE_LINK248"/>
      <w:r>
        <w:rPr>
          <w:b/>
        </w:rPr>
        <w:t>2.4-3</w:t>
      </w:r>
      <w:r w:rsidRPr="00723165">
        <w:rPr>
          <w:b/>
        </w:rPr>
        <w:t xml:space="preserve"> </w:t>
      </w:r>
      <w:bookmarkEnd w:id="62"/>
      <w:bookmarkEnd w:id="63"/>
      <w:bookmarkEnd w:id="64"/>
      <w:bookmarkEnd w:id="65"/>
      <w:bookmarkEnd w:id="66"/>
      <w:bookmarkEnd w:id="67"/>
      <w:r>
        <w:rPr>
          <w:b/>
        </w:rPr>
        <w:t>Simulation results for first 5 MHz at 1512-1517MHz</w:t>
      </w:r>
    </w:p>
    <w:p w:rsidR="00C229C1" w:rsidRDefault="00C229C1" w:rsidP="00226533">
      <w:pPr>
        <w:ind w:left="1080"/>
        <w:textAlignment w:val="auto"/>
        <w:rPr>
          <w:color w:val="000000"/>
          <w:lang w:eastAsia="zh-CN"/>
        </w:rPr>
      </w:pPr>
    </w:p>
    <w:p w:rsidR="00C229C1" w:rsidRDefault="00183489" w:rsidP="00226533">
      <w:pPr>
        <w:ind w:left="1080"/>
        <w:textAlignment w:val="auto"/>
        <w:rPr>
          <w:color w:val="000000"/>
          <w:lang w:eastAsia="zh-CN"/>
        </w:rPr>
      </w:pPr>
      <w:bookmarkStart w:id="68" w:name="OLE_LINK65"/>
      <w:bookmarkStart w:id="69" w:name="OLE_LINK66"/>
      <w:r>
        <w:rPr>
          <w:color w:val="000000"/>
          <w:lang w:eastAsia="zh-CN"/>
        </w:rPr>
        <w:t>B</w:t>
      </w:r>
      <w:r w:rsidR="0024113E">
        <w:rPr>
          <w:color w:val="000000"/>
          <w:lang w:eastAsia="zh-CN"/>
        </w:rPr>
        <w:t>ased on power back off result</w:t>
      </w:r>
      <w:r w:rsidR="0024113E" w:rsidRPr="0024113E">
        <w:rPr>
          <w:color w:val="000000"/>
          <w:lang w:eastAsia="zh-CN"/>
        </w:rPr>
        <w:t xml:space="preserve"> </w:t>
      </w:r>
      <w:r w:rsidR="0024113E">
        <w:rPr>
          <w:color w:val="000000"/>
          <w:lang w:eastAsia="zh-CN"/>
        </w:rPr>
        <w:t>in</w:t>
      </w:r>
      <w:r w:rsidR="0024113E" w:rsidRPr="0024113E">
        <w:rPr>
          <w:color w:val="000000"/>
          <w:lang w:eastAsia="zh-CN"/>
        </w:rPr>
        <w:t xml:space="preserve"> </w:t>
      </w:r>
      <w:r w:rsidR="0024113E">
        <w:rPr>
          <w:color w:val="000000"/>
          <w:lang w:eastAsia="zh-CN"/>
        </w:rPr>
        <w:t xml:space="preserve">Figure 2.4-3, </w:t>
      </w:r>
      <w:r w:rsidR="00C229C1">
        <w:rPr>
          <w:color w:val="000000"/>
          <w:lang w:eastAsia="zh-CN"/>
        </w:rPr>
        <w:t>an example of possible A-MPR sche</w:t>
      </w:r>
      <w:r w:rsidR="0029156A">
        <w:rPr>
          <w:color w:val="000000"/>
          <w:lang w:eastAsia="zh-CN"/>
        </w:rPr>
        <w:t>me is presented in Figure 2.4-3</w:t>
      </w:r>
      <w:r w:rsidR="00C229C1">
        <w:rPr>
          <w:color w:val="000000"/>
          <w:lang w:eastAsia="zh-CN"/>
        </w:rPr>
        <w:t xml:space="preserve">a </w:t>
      </w:r>
      <w:r w:rsidR="00C229C1" w:rsidRPr="00A63A8E">
        <w:rPr>
          <w:color w:val="000000"/>
          <w:lang w:eastAsia="zh-CN"/>
        </w:rPr>
        <w:t xml:space="preserve">and Table </w:t>
      </w:r>
      <w:r w:rsidR="0029156A">
        <w:rPr>
          <w:color w:val="000000"/>
          <w:lang w:eastAsia="zh-CN"/>
        </w:rPr>
        <w:t>2.4-3</w:t>
      </w:r>
      <w:r w:rsidR="00C229C1">
        <w:rPr>
          <w:color w:val="000000"/>
          <w:lang w:eastAsia="zh-CN"/>
        </w:rPr>
        <w:t>.</w:t>
      </w:r>
    </w:p>
    <w:bookmarkEnd w:id="68"/>
    <w:bookmarkEnd w:id="69"/>
    <w:p w:rsidR="00226533" w:rsidRDefault="00226533" w:rsidP="00226533">
      <w:pPr>
        <w:jc w:val="center"/>
        <w:rPr>
          <w:noProof/>
          <w:lang w:val="en-US" w:eastAsia="zh-CN"/>
        </w:rPr>
      </w:pPr>
      <w:r w:rsidRPr="00CA6456">
        <w:rPr>
          <w:noProof/>
          <w:lang w:val="en-US"/>
        </w:rPr>
        <w:drawing>
          <wp:inline distT="0" distB="0" distL="0" distR="0">
            <wp:extent cx="2917478" cy="262338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07" cy="2625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533" w:rsidRPr="00BD6B6F" w:rsidRDefault="00226533" w:rsidP="00226533">
      <w:pPr>
        <w:jc w:val="center"/>
        <w:rPr>
          <w:b/>
        </w:rPr>
      </w:pPr>
      <w:bookmarkStart w:id="70" w:name="OLE_LINK17"/>
      <w:bookmarkStart w:id="71" w:name="OLE_LINK18"/>
      <w:r w:rsidRPr="00BD6B6F">
        <w:rPr>
          <w:b/>
        </w:rPr>
        <w:t xml:space="preserve">Figure </w:t>
      </w:r>
      <w:bookmarkStart w:id="72" w:name="OLE_LINK255"/>
      <w:bookmarkStart w:id="73" w:name="OLE_LINK256"/>
      <w:r>
        <w:rPr>
          <w:b/>
        </w:rPr>
        <w:t>2.4-</w:t>
      </w:r>
      <w:bookmarkEnd w:id="72"/>
      <w:bookmarkEnd w:id="73"/>
      <w:r w:rsidR="0029156A">
        <w:rPr>
          <w:b/>
        </w:rPr>
        <w:t>3a</w:t>
      </w:r>
      <w:r>
        <w:rPr>
          <w:b/>
        </w:rPr>
        <w:t>: A-MPR scheme for the first 5</w:t>
      </w:r>
      <w:r w:rsidRPr="00BD6B6F">
        <w:rPr>
          <w:b/>
        </w:rPr>
        <w:t> MHz case</w:t>
      </w:r>
    </w:p>
    <w:p w:rsidR="00226533" w:rsidRPr="00BD6B6F" w:rsidRDefault="00226533" w:rsidP="00226533">
      <w:pPr>
        <w:jc w:val="center"/>
        <w:rPr>
          <w:b/>
        </w:rPr>
      </w:pPr>
      <w:r w:rsidRPr="00BD6B6F">
        <w:rPr>
          <w:b/>
        </w:rPr>
        <w:t xml:space="preserve">Table </w:t>
      </w:r>
      <w:r w:rsidR="0029156A">
        <w:rPr>
          <w:b/>
        </w:rPr>
        <w:t>2.4-3</w:t>
      </w:r>
      <w:r>
        <w:rPr>
          <w:b/>
        </w:rPr>
        <w:t>: A-MPR scheme for the first 5</w:t>
      </w:r>
      <w:r w:rsidRPr="00BD6B6F">
        <w:rPr>
          <w:b/>
        </w:rPr>
        <w:t> MHz case</w:t>
      </w:r>
    </w:p>
    <w:tbl>
      <w:tblPr>
        <w:tblW w:w="9016" w:type="dxa"/>
        <w:jc w:val="center"/>
        <w:tblLayout w:type="fixed"/>
        <w:tblLook w:val="0000" w:firstRow="0" w:lastRow="0" w:firstColumn="0" w:lastColumn="0" w:noHBand="0" w:noVBand="0"/>
      </w:tblPr>
      <w:tblGrid>
        <w:gridCol w:w="1673"/>
        <w:gridCol w:w="896"/>
        <w:gridCol w:w="897"/>
        <w:gridCol w:w="896"/>
        <w:gridCol w:w="897"/>
        <w:gridCol w:w="896"/>
        <w:gridCol w:w="897"/>
        <w:gridCol w:w="938"/>
        <w:gridCol w:w="1026"/>
      </w:tblGrid>
      <w:tr w:rsidR="00226533" w:rsidRPr="0032110F" w:rsidTr="00226533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33" w:rsidRPr="00227028" w:rsidRDefault="00226533" w:rsidP="0024113E">
            <w:pPr>
              <w:pStyle w:val="TAH"/>
            </w:pPr>
            <w:bookmarkStart w:id="74" w:name="OLE_LINK260"/>
            <w:r w:rsidRPr="00227028">
              <w:t>Parameters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33" w:rsidRPr="00227028" w:rsidRDefault="00226533" w:rsidP="0024113E">
            <w:pPr>
              <w:pStyle w:val="TAH"/>
            </w:pPr>
            <w:r w:rsidRPr="00227028">
              <w:t>Region A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33" w:rsidRPr="00227028" w:rsidRDefault="00226533" w:rsidP="0024113E">
            <w:pPr>
              <w:pStyle w:val="TAH"/>
            </w:pPr>
            <w:r w:rsidRPr="00227028">
              <w:t>Region B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Pr="00227028" w:rsidRDefault="00226533" w:rsidP="0024113E">
            <w:pPr>
              <w:pStyle w:val="TAH"/>
            </w:pPr>
            <w:r w:rsidRPr="00227028">
              <w:t xml:space="preserve">Region </w:t>
            </w:r>
            <w:r>
              <w:t>C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Pr="00227028" w:rsidRDefault="00226533" w:rsidP="0024113E">
            <w:pPr>
              <w:pStyle w:val="TAH"/>
            </w:pPr>
            <w:r w:rsidRPr="00227028">
              <w:t xml:space="preserve">Region </w:t>
            </w:r>
            <w:r>
              <w:t>D</w:t>
            </w:r>
          </w:p>
        </w:tc>
      </w:tr>
      <w:tr w:rsidR="00226533" w:rsidRPr="0032110F" w:rsidTr="00226533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315BC9" w:rsidRDefault="00226533" w:rsidP="0024113E">
            <w:pPr>
              <w:pStyle w:val="TAC"/>
            </w:pPr>
            <w:r w:rsidRPr="005078A7">
              <w:t>0</w:t>
            </w:r>
            <w:r>
              <w:t xml:space="preserve"> – 5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315BC9" w:rsidRDefault="00226533" w:rsidP="0024113E">
            <w:pPr>
              <w:pStyle w:val="TAC"/>
            </w:pPr>
            <w:r>
              <w:t xml:space="preserve">6 </w:t>
            </w:r>
            <w:r w:rsidRPr="00315BC9">
              <w:t xml:space="preserve">– </w:t>
            </w:r>
            <w:r>
              <w:t>11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Default="00226533" w:rsidP="0024113E">
            <w:pPr>
              <w:pStyle w:val="TAC"/>
            </w:pPr>
            <w:r>
              <w:t>12-16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Default="00226533" w:rsidP="0024113E">
            <w:pPr>
              <w:pStyle w:val="TAC"/>
            </w:pPr>
            <w:r>
              <w:t>17-24</w:t>
            </w:r>
          </w:p>
        </w:tc>
      </w:tr>
      <w:tr w:rsidR="00226533" w:rsidRPr="0032110F" w:rsidTr="00226533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12-16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9-12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5-8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1-6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7</w:t>
            </w:r>
          </w:p>
        </w:tc>
      </w:tr>
      <w:tr w:rsidR="00226533" w:rsidRPr="0032110F" w:rsidTr="00226533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 xml:space="preserve">≤ </w:t>
            </w:r>
            <w:r>
              <w:rPr>
                <w:rFonts w:eastAsia="Times New Roman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bookmarkStart w:id="75" w:name="OLE_LINK254"/>
            <w:r w:rsidRPr="00227028">
              <w:rPr>
                <w:rFonts w:eastAsia="Times New Roman"/>
              </w:rPr>
              <w:t xml:space="preserve">≤ </w:t>
            </w:r>
            <w:r>
              <w:rPr>
                <w:rFonts w:eastAsia="Times New Roman"/>
              </w:rPr>
              <w:t>9</w:t>
            </w:r>
            <w:bookmarkEnd w:id="75"/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bookmarkStart w:id="76" w:name="OLE_LINK252"/>
            <w:bookmarkStart w:id="77" w:name="OLE_LINK253"/>
            <w:r>
              <w:rPr>
                <w:rFonts w:eastAsia="Times New Roman"/>
              </w:rPr>
              <w:t>≤ 6</w:t>
            </w:r>
            <w:bookmarkEnd w:id="76"/>
            <w:bookmarkEnd w:id="77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Default="00226533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 xml:space="preserve">≤ 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6</w:t>
            </w:r>
          </w:p>
        </w:tc>
      </w:tr>
      <w:tr w:rsidR="00226533" w:rsidRPr="0032110F" w:rsidTr="00226533">
        <w:trPr>
          <w:trHeight w:val="225"/>
          <w:jc w:val="center"/>
        </w:trPr>
        <w:tc>
          <w:tcPr>
            <w:tcW w:w="9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33" w:rsidRPr="00227028" w:rsidRDefault="00226533" w:rsidP="0024113E">
            <w:pPr>
              <w:pStyle w:val="TAN"/>
              <w:spacing w:after="240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  <w:bookmarkEnd w:id="74"/>
    </w:tbl>
    <w:p w:rsidR="00226533" w:rsidRDefault="00226533" w:rsidP="009D72CE">
      <w:pPr>
        <w:ind w:left="720"/>
        <w:textAlignment w:val="auto"/>
        <w:rPr>
          <w:color w:val="000000"/>
          <w:lang w:eastAsia="zh-CN"/>
        </w:rPr>
      </w:pPr>
    </w:p>
    <w:bookmarkEnd w:id="70"/>
    <w:bookmarkEnd w:id="71"/>
    <w:p w:rsidR="00CF132C" w:rsidRDefault="00CF132C">
      <w:pPr>
        <w:ind w:left="720"/>
        <w:jc w:val="center"/>
        <w:textAlignment w:val="auto"/>
        <w:rPr>
          <w:color w:val="000000"/>
          <w:lang w:eastAsia="zh-CN"/>
        </w:rPr>
      </w:pPr>
    </w:p>
    <w:p w:rsidR="00EA7212" w:rsidRPr="00EA7212" w:rsidRDefault="00EA7212" w:rsidP="00EA7212">
      <w:pPr>
        <w:numPr>
          <w:ilvl w:val="0"/>
          <w:numId w:val="9"/>
        </w:numPr>
        <w:rPr>
          <w:color w:val="000000"/>
          <w:lang w:eastAsia="zh-CN"/>
        </w:rPr>
      </w:pPr>
      <w:r>
        <w:rPr>
          <w:color w:val="000000"/>
          <w:lang w:eastAsia="zh-CN"/>
        </w:rPr>
        <w:t>Second 5</w:t>
      </w:r>
      <w:r w:rsidRPr="00EA7212">
        <w:rPr>
          <w:color w:val="000000"/>
          <w:lang w:eastAsia="zh-CN"/>
        </w:rPr>
        <w:t xml:space="preserve">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>1507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val="en-GB" w:eastAsia="zh-CN"/>
        </w:rPr>
        <w:t>5</w:t>
      </w:r>
      <w:r w:rsidRPr="00FD5ABC">
        <w:rPr>
          <w:color w:val="000000"/>
          <w:lang w:eastAsia="zh-CN"/>
        </w:rPr>
        <w:t> MHz</w:t>
      </w:r>
      <w:r>
        <w:t xml:space="preserve"> of TDD L-Band</w:t>
      </w:r>
      <w:r w:rsidRPr="00FD5ABC">
        <w:rPr>
          <w:color w:val="000000"/>
          <w:lang w:eastAsia="zh-CN"/>
        </w:rPr>
        <w:t xml:space="preserve"> to protect the MSS frequency range 1518-1559MHz. the MSS protection level is -30MHz/MHz with 1MHz separation frequency between IMT/LTE and MSS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 w:rsidRPr="00FD5ABC">
        <w:rPr>
          <w:color w:val="000000"/>
          <w:lang w:eastAsia="zh-CN"/>
        </w:rPr>
        <w:lastRenderedPageBreak/>
        <w:t xml:space="preserve">Figure </w:t>
      </w:r>
      <w:r>
        <w:rPr>
          <w:color w:val="000000"/>
          <w:lang w:eastAsia="zh-CN"/>
        </w:rPr>
        <w:t>2.4-4</w:t>
      </w:r>
      <w:r w:rsidRPr="00FD5ABC">
        <w:rPr>
          <w:color w:val="000000"/>
          <w:lang w:eastAsia="zh-CN"/>
        </w:rPr>
        <w:t xml:space="preserve"> shows the </w:t>
      </w:r>
      <w:r w:rsidRPr="00FD5ABC">
        <w:rPr>
          <w:rFonts w:eastAsia="SimSun"/>
          <w:lang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 w:rsidRPr="00FD5ABC">
        <w:rPr>
          <w:rFonts w:eastAsia="SimSun"/>
          <w:lang w:eastAsia="zh-CN"/>
        </w:rPr>
        <w:t xml:space="preserve"> meeting the emission limit of </w:t>
      </w:r>
      <w:r w:rsidRPr="00FD5ABC">
        <w:t xml:space="preserve">-30dBm/MHz in </w:t>
      </w:r>
      <w:r>
        <w:rPr>
          <w:color w:val="000000"/>
          <w:lang w:eastAsia="zh-CN"/>
        </w:rPr>
        <w:t>1507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 w:rsidRPr="00FD5ABC">
        <w:t>MHz band</w:t>
      </w:r>
    </w:p>
    <w:p w:rsidR="000341FC" w:rsidRPr="000341FC" w:rsidRDefault="000341FC" w:rsidP="0029156A">
      <w:pPr>
        <w:ind w:left="1080"/>
        <w:jc w:val="center"/>
        <w:textAlignment w:val="auto"/>
        <w:rPr>
          <w:color w:val="000000"/>
          <w:lang w:val="en-US" w:eastAsia="zh-CN"/>
        </w:rPr>
      </w:pPr>
    </w:p>
    <w:p w:rsidR="00EA7212" w:rsidRDefault="00EA7212" w:rsidP="0029156A">
      <w:pPr>
        <w:ind w:left="108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 wp14:anchorId="7697C98A" wp14:editId="381BA7B9">
            <wp:extent cx="3570667" cy="3240000"/>
            <wp:effectExtent l="19050" t="0" r="0" b="0"/>
            <wp:docPr id="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667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56A" w:rsidRDefault="0029156A" w:rsidP="0029156A">
      <w:pPr>
        <w:jc w:val="center"/>
        <w:rPr>
          <w:b/>
        </w:rPr>
      </w:pPr>
      <w:r w:rsidRPr="00723165">
        <w:rPr>
          <w:b/>
        </w:rPr>
        <w:t xml:space="preserve">Figure </w:t>
      </w:r>
      <w:r>
        <w:rPr>
          <w:b/>
        </w:rPr>
        <w:t>2.4-4: Simulation results for second 5 MHz channel in L-Band (B50)</w:t>
      </w:r>
    </w:p>
    <w:p w:rsidR="0029156A" w:rsidRDefault="0029156A" w:rsidP="00EA7212">
      <w:pPr>
        <w:ind w:left="1080"/>
        <w:textAlignment w:val="auto"/>
        <w:rPr>
          <w:color w:val="000000"/>
          <w:lang w:eastAsia="zh-CN"/>
        </w:rPr>
      </w:pPr>
    </w:p>
    <w:p w:rsidR="0029156A" w:rsidRDefault="0029156A" w:rsidP="0029156A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considered for the region where power </w:t>
      </w:r>
      <w:r w:rsidRPr="00A63A8E">
        <w:rPr>
          <w:color w:val="000000"/>
          <w:lang w:eastAsia="zh-CN"/>
        </w:rPr>
        <w:t>back</w:t>
      </w:r>
      <w:r w:rsidR="00FD5ABC">
        <w:rPr>
          <w:color w:val="000000"/>
          <w:lang w:eastAsia="zh-CN"/>
        </w:rPr>
        <w:t xml:space="preserve"> off is greater than 0 dB</w:t>
      </w:r>
      <w:r>
        <w:rPr>
          <w:color w:val="000000"/>
          <w:lang w:eastAsia="zh-CN"/>
        </w:rPr>
        <w:t xml:space="preserve">. Based on the result in Figure 2.4-4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2.4-4 give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 for the </w:t>
      </w:r>
      <w:r w:rsidR="006E0E76">
        <w:rPr>
          <w:color w:val="000000"/>
          <w:lang w:eastAsia="zh-CN"/>
        </w:rPr>
        <w:t>second 5</w:t>
      </w:r>
      <w:r>
        <w:rPr>
          <w:color w:val="000000"/>
          <w:lang w:eastAsia="zh-CN"/>
        </w:rPr>
        <w:t>MHz case</w:t>
      </w:r>
      <w:r w:rsidRPr="00A63A8E">
        <w:rPr>
          <w:color w:val="000000"/>
          <w:lang w:eastAsia="zh-CN"/>
        </w:rPr>
        <w:t>.</w:t>
      </w:r>
    </w:p>
    <w:p w:rsidR="0029156A" w:rsidRDefault="0029156A" w:rsidP="0029156A">
      <w:pPr>
        <w:jc w:val="center"/>
        <w:rPr>
          <w:rFonts w:eastAsia="SimSun"/>
          <w:b/>
          <w:lang w:eastAsia="zh-CN"/>
        </w:rPr>
      </w:pPr>
    </w:p>
    <w:tbl>
      <w:tblPr>
        <w:tblW w:w="8076" w:type="dxa"/>
        <w:jc w:val="center"/>
        <w:tblLayout w:type="fixed"/>
        <w:tblLook w:val="0000" w:firstRow="0" w:lastRow="0" w:firstColumn="0" w:lastColumn="0" w:noHBand="0" w:noVBand="0"/>
      </w:tblPr>
      <w:tblGrid>
        <w:gridCol w:w="1929"/>
        <w:gridCol w:w="6147"/>
      </w:tblGrid>
      <w:tr w:rsidR="0029156A" w:rsidRPr="0032110F" w:rsidTr="009A058D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56A" w:rsidRPr="00227028" w:rsidRDefault="0029156A" w:rsidP="009A058D">
            <w:pPr>
              <w:pStyle w:val="TAH"/>
            </w:pPr>
            <w:r w:rsidRPr="00227028">
              <w:t>Parameters</w:t>
            </w:r>
          </w:p>
        </w:tc>
        <w:tc>
          <w:tcPr>
            <w:tcW w:w="6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56A" w:rsidRPr="00227028" w:rsidRDefault="0029156A" w:rsidP="009A058D">
            <w:pPr>
              <w:pStyle w:val="TAH"/>
            </w:pPr>
            <w:r w:rsidRPr="00227028">
              <w:t>Region A</w:t>
            </w:r>
          </w:p>
        </w:tc>
      </w:tr>
      <w:tr w:rsidR="0029156A" w:rsidRPr="0032110F" w:rsidTr="009A058D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56A" w:rsidRPr="00227028" w:rsidRDefault="0029156A" w:rsidP="009A058D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56A" w:rsidRPr="00315BC9" w:rsidRDefault="0029156A" w:rsidP="009A058D">
            <w:pPr>
              <w:pStyle w:val="TAC"/>
            </w:pPr>
            <w:r>
              <w:t>0 – 1</w:t>
            </w:r>
          </w:p>
        </w:tc>
      </w:tr>
      <w:tr w:rsidR="0029156A" w:rsidRPr="0032110F" w:rsidTr="009A058D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56A" w:rsidRPr="00227028" w:rsidRDefault="0029156A" w:rsidP="009A058D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56A" w:rsidRPr="00227028" w:rsidRDefault="0029156A" w:rsidP="009A058D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29156A" w:rsidRPr="0032110F" w:rsidTr="009A058D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56A" w:rsidRPr="00227028" w:rsidRDefault="0029156A" w:rsidP="009A058D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6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56A" w:rsidRPr="00227028" w:rsidRDefault="0024758A" w:rsidP="009A058D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</w:tr>
      <w:tr w:rsidR="0029156A" w:rsidRPr="0032110F" w:rsidTr="009A058D">
        <w:trPr>
          <w:trHeight w:val="225"/>
          <w:jc w:val="center"/>
        </w:trPr>
        <w:tc>
          <w:tcPr>
            <w:tcW w:w="8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56A" w:rsidRPr="00227028" w:rsidRDefault="0029156A" w:rsidP="009A058D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29156A" w:rsidRPr="00BD6B6F" w:rsidRDefault="0029156A" w:rsidP="0029156A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2.4-4</w:t>
      </w:r>
      <w:r w:rsidRPr="00BD6B6F">
        <w:rPr>
          <w:b/>
        </w:rPr>
        <w:t xml:space="preserve">: A-MPR scheme for the </w:t>
      </w:r>
      <w:r>
        <w:rPr>
          <w:b/>
        </w:rPr>
        <w:t>second 5</w:t>
      </w:r>
      <w:r w:rsidRPr="00BD6B6F">
        <w:rPr>
          <w:b/>
        </w:rPr>
        <w:t> MHz case</w:t>
      </w:r>
      <w:r>
        <w:rPr>
          <w:b/>
        </w:rPr>
        <w:t xml:space="preserve"> (B50)</w:t>
      </w:r>
    </w:p>
    <w:p w:rsidR="0029156A" w:rsidRDefault="0029156A" w:rsidP="00EA7212">
      <w:pPr>
        <w:ind w:left="1080"/>
        <w:textAlignment w:val="auto"/>
        <w:rPr>
          <w:color w:val="000000"/>
          <w:lang w:eastAsia="zh-CN"/>
        </w:rPr>
      </w:pPr>
    </w:p>
    <w:p w:rsidR="00EA7212" w:rsidRDefault="00EA7212" w:rsidP="00EA7212">
      <w:pPr>
        <w:ind w:left="1080"/>
        <w:textAlignment w:val="auto"/>
        <w:rPr>
          <w:color w:val="000000"/>
          <w:lang w:eastAsia="zh-CN"/>
        </w:rPr>
      </w:pPr>
    </w:p>
    <w:p w:rsidR="00EA7212" w:rsidRDefault="00EA7212" w:rsidP="00EA7212">
      <w:pPr>
        <w:numPr>
          <w:ilvl w:val="0"/>
          <w:numId w:val="9"/>
        </w:numPr>
        <w:rPr>
          <w:color w:val="000000"/>
          <w:lang w:eastAsia="zh-CN"/>
        </w:rPr>
      </w:pPr>
      <w:r>
        <w:rPr>
          <w:color w:val="000000"/>
          <w:lang w:eastAsia="zh-CN"/>
        </w:rPr>
        <w:t>Third 5</w:t>
      </w:r>
      <w:r w:rsidRPr="00EA7212">
        <w:rPr>
          <w:color w:val="000000"/>
          <w:lang w:eastAsia="zh-CN"/>
        </w:rPr>
        <w:t xml:space="preserve">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>1507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val="en-GB" w:eastAsia="zh-CN"/>
        </w:rPr>
        <w:t>5</w:t>
      </w:r>
      <w:r w:rsidRPr="00FD5ABC">
        <w:rPr>
          <w:color w:val="000000"/>
          <w:lang w:eastAsia="zh-CN"/>
        </w:rPr>
        <w:t> MHz</w:t>
      </w:r>
      <w:r>
        <w:t xml:space="preserve"> of TDD L-Band</w:t>
      </w:r>
      <w:r w:rsidRPr="00FD5ABC">
        <w:rPr>
          <w:color w:val="000000"/>
          <w:lang w:eastAsia="zh-CN"/>
        </w:rPr>
        <w:t xml:space="preserve"> to protect the MSS frequency range 1518-1559MHz. the MSS protection level is -30MHz/MHz with 1MHz separation frequency between IMT/LTE and MSS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 w:rsidRPr="00FD5ABC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>2.4-5</w:t>
      </w:r>
      <w:r w:rsidRPr="00FD5ABC">
        <w:rPr>
          <w:color w:val="000000"/>
          <w:lang w:eastAsia="zh-CN"/>
        </w:rPr>
        <w:t xml:space="preserve"> shows the </w:t>
      </w:r>
      <w:r w:rsidRPr="00FD5ABC">
        <w:rPr>
          <w:rFonts w:eastAsia="SimSun"/>
          <w:lang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 w:rsidRPr="00FD5ABC">
        <w:rPr>
          <w:rFonts w:eastAsia="SimSun"/>
          <w:lang w:eastAsia="zh-CN"/>
        </w:rPr>
        <w:t xml:space="preserve"> meeting the emission limit of </w:t>
      </w:r>
      <w:r w:rsidRPr="00FD5ABC">
        <w:t xml:space="preserve">-30dBm/MHz in </w:t>
      </w:r>
      <w:r>
        <w:rPr>
          <w:color w:val="000000"/>
          <w:lang w:eastAsia="zh-CN"/>
        </w:rPr>
        <w:t>1507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 w:rsidRPr="00FD5ABC">
        <w:t>MHz band</w:t>
      </w:r>
    </w:p>
    <w:p w:rsidR="009A058D" w:rsidRPr="009A058D" w:rsidRDefault="009A058D" w:rsidP="009A058D">
      <w:pPr>
        <w:ind w:left="1080"/>
        <w:rPr>
          <w:color w:val="000000"/>
          <w:lang w:val="en-US" w:eastAsia="zh-CN"/>
        </w:rPr>
      </w:pPr>
    </w:p>
    <w:p w:rsidR="00EA7212" w:rsidRDefault="00EA7212" w:rsidP="0029156A">
      <w:pPr>
        <w:ind w:left="108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 wp14:anchorId="3676EBB7" wp14:editId="0B3DA121">
            <wp:extent cx="3518706" cy="3240000"/>
            <wp:effectExtent l="19050" t="0" r="5544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706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58D" w:rsidRDefault="009A058D" w:rsidP="009A058D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>
        <w:rPr>
          <w:b/>
        </w:rPr>
        <w:t>2.4</w:t>
      </w:r>
      <w:r w:rsidRPr="00215B28">
        <w:rPr>
          <w:b/>
        </w:rPr>
        <w:t>-</w:t>
      </w:r>
      <w:r>
        <w:rPr>
          <w:b/>
        </w:rPr>
        <w:t>5</w:t>
      </w:r>
      <w:r w:rsidRPr="00723165">
        <w:rPr>
          <w:b/>
        </w:rPr>
        <w:t xml:space="preserve"> </w:t>
      </w:r>
      <w:r>
        <w:rPr>
          <w:b/>
        </w:rPr>
        <w:t>Simulation results for third 5 MHz in L- Band (50)</w:t>
      </w:r>
    </w:p>
    <w:p w:rsidR="009A058D" w:rsidRDefault="009A058D" w:rsidP="0029156A">
      <w:pPr>
        <w:ind w:left="911"/>
        <w:textAlignment w:val="auto"/>
        <w:rPr>
          <w:color w:val="000000"/>
          <w:lang w:eastAsia="zh-CN"/>
        </w:rPr>
      </w:pPr>
    </w:p>
    <w:p w:rsidR="0029156A" w:rsidRDefault="0029156A" w:rsidP="0029156A">
      <w:pPr>
        <w:ind w:left="911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For this case, there is no need A-MPR.</w:t>
      </w:r>
    </w:p>
    <w:p w:rsidR="0029156A" w:rsidRPr="00EA7212" w:rsidRDefault="0029156A" w:rsidP="00EA7212">
      <w:pPr>
        <w:ind w:left="1080"/>
        <w:textAlignment w:val="auto"/>
        <w:rPr>
          <w:color w:val="000000"/>
          <w:lang w:eastAsia="zh-CN"/>
        </w:rPr>
      </w:pPr>
    </w:p>
    <w:p w:rsidR="009D72CE" w:rsidRPr="001260F8" w:rsidRDefault="00FE73F6" w:rsidP="009D72CE">
      <w:pPr>
        <w:numPr>
          <w:ilvl w:val="0"/>
          <w:numId w:val="9"/>
        </w:num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10 MHz</w:t>
      </w:r>
      <w:r>
        <w:t xml:space="preserve"> of TDD L-Band</w:t>
      </w:r>
      <w:r>
        <w:rPr>
          <w:color w:val="000000"/>
          <w:lang w:eastAsia="zh-CN"/>
        </w:rPr>
        <w:t xml:space="preserve"> (1507 – 1517 MHz) </w:t>
      </w:r>
      <w:r w:rsidR="00A23500">
        <w:rPr>
          <w:color w:val="000000"/>
          <w:lang w:eastAsia="zh-CN"/>
        </w:rPr>
        <w:t>to protect the MSS frequency range 1518-1559MHz. the MSS protection level is -30MHz/MHz with 1MHz separation frequency between IMT/LTE and MSS</w:t>
      </w:r>
    </w:p>
    <w:p w:rsidR="008E7D54" w:rsidRDefault="009A058D" w:rsidP="008E7D54">
      <w:pPr>
        <w:ind w:left="1140"/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>Figure 2.4-6</w:t>
      </w:r>
      <w:r w:rsidR="008E7D54">
        <w:rPr>
          <w:color w:val="000000"/>
          <w:lang w:eastAsia="zh-CN"/>
        </w:rPr>
        <w:t xml:space="preserve"> shows the </w:t>
      </w:r>
      <w:r w:rsidR="008E7D54">
        <w:rPr>
          <w:rFonts w:eastAsia="SimSun"/>
          <w:lang w:val="en-US" w:eastAsia="zh-CN"/>
        </w:rPr>
        <w:t>simulation result of power back off</w:t>
      </w:r>
      <w:r w:rsidR="008E7D54" w:rsidRPr="00A63A8E">
        <w:rPr>
          <w:lang w:eastAsia="zh-CN"/>
        </w:rPr>
        <w:t xml:space="preserve"> </w:t>
      </w:r>
      <w:r w:rsidR="008E7D54" w:rsidRPr="004C41C0">
        <w:rPr>
          <w:lang w:eastAsia="zh-CN"/>
        </w:rPr>
        <w:t>relative to 23dBm</w:t>
      </w:r>
      <w:r w:rsidR="008E7D54">
        <w:rPr>
          <w:rFonts w:eastAsia="SimSun"/>
          <w:lang w:val="en-US" w:eastAsia="zh-CN"/>
        </w:rPr>
        <w:t xml:space="preserve"> meeting the emission limit of </w:t>
      </w:r>
      <w:r w:rsidR="008E7D54">
        <w:rPr>
          <w:rFonts w:eastAsia="MS Mincho"/>
        </w:rPr>
        <w:t>-</w:t>
      </w:r>
      <w:r w:rsidR="001260F8">
        <w:rPr>
          <w:rFonts w:eastAsia="MS Mincho"/>
        </w:rPr>
        <w:t>30</w:t>
      </w:r>
      <w:r w:rsidR="008E7D54">
        <w:rPr>
          <w:rFonts w:eastAsia="MS Mincho"/>
        </w:rPr>
        <w:t>dBm/MHz in 1507-1517MHz band</w:t>
      </w:r>
      <w:r w:rsidR="008E7D54">
        <w:rPr>
          <w:rFonts w:eastAsia="SimSun"/>
          <w:lang w:val="en-US" w:eastAsia="zh-CN"/>
        </w:rPr>
        <w:t>.</w:t>
      </w:r>
    </w:p>
    <w:p w:rsidR="008E7D54" w:rsidRDefault="008E7D54" w:rsidP="008E7D54">
      <w:pPr>
        <w:ind w:left="1140"/>
        <w:jc w:val="center"/>
        <w:textAlignment w:val="auto"/>
        <w:rPr>
          <w:color w:val="000000"/>
          <w:lang w:eastAsia="zh-CN"/>
        </w:rPr>
      </w:pPr>
      <w:r w:rsidRPr="007B6913">
        <w:rPr>
          <w:noProof/>
          <w:lang w:val="en-US"/>
        </w:rPr>
        <w:drawing>
          <wp:inline distT="0" distB="0" distL="0" distR="0">
            <wp:extent cx="3855983" cy="3292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504" cy="3297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D54" w:rsidRDefault="008E7D54" w:rsidP="008E7D54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bookmarkStart w:id="78" w:name="OLE_LINK257"/>
      <w:bookmarkStart w:id="79" w:name="OLE_LINK258"/>
      <w:bookmarkStart w:id="80" w:name="OLE_LINK259"/>
      <w:r w:rsidR="009A058D">
        <w:rPr>
          <w:b/>
        </w:rPr>
        <w:t>2.4-6</w:t>
      </w:r>
      <w:r w:rsidRPr="00723165">
        <w:rPr>
          <w:b/>
        </w:rPr>
        <w:t xml:space="preserve"> </w:t>
      </w:r>
      <w:bookmarkEnd w:id="78"/>
      <w:bookmarkEnd w:id="79"/>
      <w:bookmarkEnd w:id="80"/>
      <w:r>
        <w:rPr>
          <w:b/>
        </w:rPr>
        <w:t>Simulation results for first 10 MHz at 1507-1517MHz</w:t>
      </w:r>
    </w:p>
    <w:p w:rsidR="00C229C1" w:rsidRDefault="00C229C1" w:rsidP="008E7D54">
      <w:pPr>
        <w:ind w:left="1080"/>
        <w:textAlignment w:val="auto"/>
        <w:rPr>
          <w:color w:val="000000"/>
          <w:lang w:eastAsia="zh-CN"/>
        </w:rPr>
      </w:pPr>
    </w:p>
    <w:p w:rsidR="00C229C1" w:rsidRDefault="00183489" w:rsidP="00C229C1">
      <w:pPr>
        <w:ind w:left="1080"/>
        <w:textAlignment w:val="auto"/>
        <w:rPr>
          <w:color w:val="000000"/>
          <w:lang w:eastAsia="zh-CN"/>
        </w:rPr>
      </w:pPr>
      <w:bookmarkStart w:id="81" w:name="OLE_LINK69"/>
      <w:bookmarkStart w:id="82" w:name="OLE_LINK70"/>
      <w:r>
        <w:rPr>
          <w:color w:val="000000"/>
          <w:lang w:eastAsia="zh-CN"/>
        </w:rPr>
        <w:lastRenderedPageBreak/>
        <w:t>B</w:t>
      </w:r>
      <w:r w:rsidR="0024113E">
        <w:rPr>
          <w:color w:val="000000"/>
          <w:lang w:eastAsia="zh-CN"/>
        </w:rPr>
        <w:t>ased on power</w:t>
      </w:r>
      <w:r w:rsidR="009A058D">
        <w:rPr>
          <w:color w:val="000000"/>
          <w:lang w:eastAsia="zh-CN"/>
        </w:rPr>
        <w:t xml:space="preserve"> back off result in Figure 2.4-6</w:t>
      </w:r>
      <w:r w:rsidR="0024113E">
        <w:rPr>
          <w:color w:val="000000"/>
          <w:lang w:eastAsia="zh-CN"/>
        </w:rPr>
        <w:t xml:space="preserve">, </w:t>
      </w:r>
      <w:r w:rsidR="00C229C1">
        <w:rPr>
          <w:color w:val="000000"/>
          <w:lang w:eastAsia="zh-CN"/>
        </w:rPr>
        <w:t>an example of possible A-MPR scheme is presented in Figure 2.4-</w:t>
      </w:r>
      <w:r w:rsidR="00EB28B8">
        <w:rPr>
          <w:color w:val="000000"/>
          <w:lang w:eastAsia="zh-CN"/>
        </w:rPr>
        <w:t>6</w:t>
      </w:r>
      <w:r w:rsidR="00C229C1">
        <w:rPr>
          <w:color w:val="000000"/>
          <w:lang w:eastAsia="zh-CN"/>
        </w:rPr>
        <w:t xml:space="preserve">a </w:t>
      </w:r>
      <w:r w:rsidR="00C229C1" w:rsidRPr="00A63A8E">
        <w:rPr>
          <w:color w:val="000000"/>
          <w:lang w:eastAsia="zh-CN"/>
        </w:rPr>
        <w:t xml:space="preserve">and Table </w:t>
      </w:r>
      <w:r w:rsidR="00C229C1">
        <w:rPr>
          <w:color w:val="000000"/>
          <w:lang w:eastAsia="zh-CN"/>
        </w:rPr>
        <w:t>2.4-</w:t>
      </w:r>
      <w:r w:rsidR="009A058D">
        <w:rPr>
          <w:color w:val="000000"/>
          <w:lang w:eastAsia="zh-CN"/>
        </w:rPr>
        <w:t>6</w:t>
      </w:r>
      <w:r w:rsidR="00C229C1">
        <w:rPr>
          <w:color w:val="000000"/>
          <w:lang w:eastAsia="zh-CN"/>
        </w:rPr>
        <w:t>.</w:t>
      </w:r>
    </w:p>
    <w:bookmarkEnd w:id="81"/>
    <w:bookmarkEnd w:id="82"/>
    <w:p w:rsidR="00C229C1" w:rsidRDefault="00C229C1" w:rsidP="008E7D54">
      <w:pPr>
        <w:ind w:left="1080"/>
        <w:textAlignment w:val="auto"/>
        <w:rPr>
          <w:color w:val="000000"/>
          <w:lang w:eastAsia="zh-CN"/>
        </w:rPr>
      </w:pPr>
    </w:p>
    <w:p w:rsidR="008E7D54" w:rsidRDefault="00CB5862" w:rsidP="008E7D54">
      <w:pPr>
        <w:jc w:val="center"/>
        <w:rPr>
          <w:noProof/>
          <w:lang w:val="en-US" w:eastAsia="zh-CN"/>
        </w:rPr>
      </w:pPr>
      <w:r>
        <w:rPr>
          <w:noProof/>
          <w:lang w:val="en-US"/>
        </w:rPr>
        <w:drawing>
          <wp:inline distT="0" distB="0" distL="0" distR="0">
            <wp:extent cx="4154499" cy="4200177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848" cy="421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D54" w:rsidRPr="00BD6B6F" w:rsidRDefault="008E7D54" w:rsidP="008E7D54">
      <w:pPr>
        <w:jc w:val="center"/>
        <w:rPr>
          <w:b/>
        </w:rPr>
      </w:pPr>
      <w:bookmarkStart w:id="83" w:name="OLE_LINK21"/>
      <w:bookmarkStart w:id="84" w:name="OLE_LINK22"/>
      <w:r w:rsidRPr="00BD6B6F">
        <w:rPr>
          <w:b/>
        </w:rPr>
        <w:t xml:space="preserve">Figure </w:t>
      </w:r>
      <w:r>
        <w:rPr>
          <w:b/>
        </w:rPr>
        <w:t>2.4-6</w:t>
      </w:r>
      <w:r w:rsidR="009A058D">
        <w:rPr>
          <w:b/>
        </w:rPr>
        <w:t>a</w:t>
      </w:r>
      <w:r>
        <w:rPr>
          <w:b/>
        </w:rPr>
        <w:t>: A-MPR scheme for the first 10</w:t>
      </w:r>
      <w:r w:rsidRPr="00BD6B6F">
        <w:rPr>
          <w:b/>
        </w:rPr>
        <w:t> MHz case</w:t>
      </w:r>
    </w:p>
    <w:p w:rsidR="008E7D54" w:rsidRPr="00BD6B6F" w:rsidRDefault="008E7D54" w:rsidP="008E7D54">
      <w:pPr>
        <w:jc w:val="center"/>
        <w:rPr>
          <w:b/>
        </w:rPr>
      </w:pPr>
      <w:r w:rsidRPr="00BD6B6F">
        <w:rPr>
          <w:b/>
        </w:rPr>
        <w:t xml:space="preserve">Table </w:t>
      </w:r>
      <w:r w:rsidR="009A058D">
        <w:rPr>
          <w:b/>
        </w:rPr>
        <w:t>2.4-6</w:t>
      </w:r>
      <w:r>
        <w:rPr>
          <w:b/>
        </w:rPr>
        <w:t>: A-MPR scheme for the first 10</w:t>
      </w:r>
      <w:r w:rsidRPr="00BD6B6F">
        <w:rPr>
          <w:b/>
        </w:rPr>
        <w:t> MHz case</w:t>
      </w:r>
    </w:p>
    <w:tbl>
      <w:tblPr>
        <w:tblW w:w="9016" w:type="dxa"/>
        <w:jc w:val="center"/>
        <w:tblLayout w:type="fixed"/>
        <w:tblLook w:val="0000" w:firstRow="0" w:lastRow="0" w:firstColumn="0" w:lastColumn="0" w:noHBand="0" w:noVBand="0"/>
      </w:tblPr>
      <w:tblGrid>
        <w:gridCol w:w="1673"/>
        <w:gridCol w:w="1793"/>
        <w:gridCol w:w="896"/>
        <w:gridCol w:w="897"/>
        <w:gridCol w:w="896"/>
        <w:gridCol w:w="897"/>
        <w:gridCol w:w="938"/>
        <w:gridCol w:w="1026"/>
      </w:tblGrid>
      <w:tr w:rsidR="008E7D54" w:rsidRPr="0032110F" w:rsidTr="008E7D54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54" w:rsidRPr="00227028" w:rsidRDefault="008E7D54" w:rsidP="0024113E">
            <w:pPr>
              <w:pStyle w:val="TAH"/>
            </w:pPr>
            <w:bookmarkStart w:id="85" w:name="OLE_LINK266"/>
            <w:r w:rsidRPr="00227028">
              <w:t>Parameters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54" w:rsidRPr="00227028" w:rsidRDefault="008E7D54" w:rsidP="0024113E">
            <w:pPr>
              <w:pStyle w:val="TAH"/>
            </w:pPr>
            <w:r w:rsidRPr="00227028">
              <w:t>Region A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54" w:rsidRPr="00227028" w:rsidRDefault="008E7D54" w:rsidP="0024113E">
            <w:pPr>
              <w:pStyle w:val="TAH"/>
            </w:pPr>
            <w:r w:rsidRPr="00227028">
              <w:t>Region B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Pr="00227028" w:rsidRDefault="008E7D54" w:rsidP="0024113E">
            <w:pPr>
              <w:pStyle w:val="TAH"/>
            </w:pPr>
            <w:r w:rsidRPr="00227028">
              <w:t xml:space="preserve">Region </w:t>
            </w:r>
            <w:r>
              <w:t>C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Pr="00227028" w:rsidRDefault="008E7D54" w:rsidP="0024113E">
            <w:pPr>
              <w:pStyle w:val="TAH"/>
            </w:pPr>
            <w:r w:rsidRPr="00227028">
              <w:t xml:space="preserve">Region </w:t>
            </w:r>
            <w:r>
              <w:t>D</w:t>
            </w:r>
          </w:p>
        </w:tc>
      </w:tr>
      <w:tr w:rsidR="008E7D54" w:rsidRPr="0032110F" w:rsidTr="008E7D54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315BC9" w:rsidRDefault="008E7D54" w:rsidP="0024113E">
            <w:pPr>
              <w:pStyle w:val="TAC"/>
            </w:pPr>
            <w:r w:rsidRPr="005078A7">
              <w:t>0</w:t>
            </w:r>
            <w:r>
              <w:t xml:space="preserve"> – 22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315BC9" w:rsidRDefault="008E7D54" w:rsidP="0024113E">
            <w:pPr>
              <w:pStyle w:val="TAC"/>
            </w:pPr>
            <w:r>
              <w:t xml:space="preserve">23 </w:t>
            </w:r>
            <w:r w:rsidRPr="00315BC9">
              <w:t xml:space="preserve">– </w:t>
            </w:r>
            <w:r>
              <w:t>27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Default="008E7D54" w:rsidP="0024113E">
            <w:pPr>
              <w:pStyle w:val="TAC"/>
            </w:pPr>
            <w:r>
              <w:t>28-35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Default="008E7D54" w:rsidP="0024113E">
            <w:pPr>
              <w:pStyle w:val="TAC"/>
            </w:pPr>
            <w:r>
              <w:t>36-49</w:t>
            </w:r>
          </w:p>
        </w:tc>
      </w:tr>
      <w:tr w:rsidR="008E7D54" w:rsidRPr="0032110F" w:rsidTr="008E7D54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15-19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3-14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1-9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10</w:t>
            </w:r>
          </w:p>
        </w:tc>
      </w:tr>
      <w:tr w:rsidR="008E7D54" w:rsidRPr="0032110F" w:rsidTr="008E7D54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</w:t>
            </w:r>
            <w:r>
              <w:rPr>
                <w:rFonts w:eastAsia="Times New Roman"/>
              </w:rPr>
              <w:t xml:space="preserve"> 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Default="008E7D54" w:rsidP="00CB5862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 xml:space="preserve">≤ </w:t>
            </w:r>
            <w:r w:rsidR="00CB5862">
              <w:rPr>
                <w:rFonts w:eastAsia="Times New Roman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8</w:t>
            </w:r>
          </w:p>
        </w:tc>
      </w:tr>
      <w:tr w:rsidR="008E7D54" w:rsidRPr="0032110F" w:rsidTr="008E7D54">
        <w:trPr>
          <w:trHeight w:val="225"/>
          <w:jc w:val="center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54" w:rsidRPr="00227028" w:rsidRDefault="008E7D54" w:rsidP="0024113E">
            <w:pPr>
              <w:pStyle w:val="TAN"/>
              <w:spacing w:after="240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  <w:bookmarkEnd w:id="85"/>
    </w:tbl>
    <w:p w:rsidR="008E7D54" w:rsidRDefault="008E7D54" w:rsidP="008E7D54">
      <w:pPr>
        <w:textAlignment w:val="auto"/>
        <w:rPr>
          <w:color w:val="000000"/>
          <w:lang w:eastAsia="zh-CN"/>
        </w:rPr>
      </w:pPr>
    </w:p>
    <w:bookmarkEnd w:id="83"/>
    <w:bookmarkEnd w:id="84"/>
    <w:p w:rsidR="00CF132C" w:rsidRDefault="00CF132C">
      <w:pPr>
        <w:jc w:val="center"/>
        <w:textAlignment w:val="auto"/>
        <w:rPr>
          <w:color w:val="000000"/>
          <w:lang w:eastAsia="zh-CN"/>
        </w:rPr>
      </w:pPr>
    </w:p>
    <w:p w:rsidR="00CF132C" w:rsidRDefault="00CF132C">
      <w:pPr>
        <w:jc w:val="center"/>
        <w:textAlignment w:val="auto"/>
        <w:rPr>
          <w:color w:val="000000"/>
          <w:lang w:eastAsia="zh-CN"/>
        </w:rPr>
      </w:pPr>
    </w:p>
    <w:p w:rsidR="004D26DF" w:rsidRDefault="004D26DF" w:rsidP="004D26DF">
      <w:pPr>
        <w:numPr>
          <w:ilvl w:val="0"/>
          <w:numId w:val="9"/>
        </w:numPr>
        <w:rPr>
          <w:color w:val="000000"/>
          <w:lang w:eastAsia="zh-CN"/>
        </w:rPr>
      </w:pPr>
      <w:r>
        <w:rPr>
          <w:color w:val="000000"/>
          <w:lang w:eastAsia="zh-CN"/>
        </w:rPr>
        <w:t>second 10</w:t>
      </w:r>
      <w:r w:rsidRPr="00EA7212">
        <w:rPr>
          <w:color w:val="000000"/>
          <w:lang w:eastAsia="zh-CN"/>
        </w:rPr>
        <w:t xml:space="preserve">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 xml:space="preserve">1502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val="en-GB" w:eastAsia="zh-CN"/>
        </w:rPr>
        <w:t>10</w:t>
      </w:r>
      <w:r w:rsidRPr="00FD5ABC">
        <w:rPr>
          <w:color w:val="000000"/>
          <w:lang w:eastAsia="zh-CN"/>
        </w:rPr>
        <w:t> MHz</w:t>
      </w:r>
      <w:r>
        <w:t xml:space="preserve"> of TDD L-Band</w:t>
      </w:r>
      <w:r w:rsidRPr="00FD5ABC">
        <w:rPr>
          <w:color w:val="000000"/>
          <w:lang w:eastAsia="zh-CN"/>
        </w:rPr>
        <w:t xml:space="preserve"> to protect the MSS frequency range 1518-1559MHz. the MSS protection level is -30MHz/MHz with 1MHz separation frequency between IMT/LTE and MSS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 w:rsidRPr="00FD5ABC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>2.4-7</w:t>
      </w:r>
      <w:r w:rsidRPr="00FD5ABC">
        <w:rPr>
          <w:color w:val="000000"/>
          <w:lang w:eastAsia="zh-CN"/>
        </w:rPr>
        <w:t xml:space="preserve"> shows the </w:t>
      </w:r>
      <w:r w:rsidRPr="00FD5ABC">
        <w:rPr>
          <w:rFonts w:eastAsia="SimSun"/>
          <w:lang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 w:rsidRPr="00FD5ABC">
        <w:rPr>
          <w:rFonts w:eastAsia="SimSun"/>
          <w:lang w:eastAsia="zh-CN"/>
        </w:rPr>
        <w:t xml:space="preserve"> meeting the emission limit of </w:t>
      </w:r>
      <w:r w:rsidRPr="00FD5ABC">
        <w:t xml:space="preserve">-30dBm/MHz in </w:t>
      </w:r>
      <w:r>
        <w:rPr>
          <w:color w:val="000000"/>
          <w:lang w:eastAsia="zh-CN"/>
        </w:rPr>
        <w:t xml:space="preserve">1502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 w:rsidRPr="00FD5ABC">
        <w:t>MHz band</w:t>
      </w:r>
    </w:p>
    <w:p w:rsidR="004D26DF" w:rsidRDefault="004D26DF" w:rsidP="004D26DF">
      <w:pPr>
        <w:ind w:left="1080"/>
        <w:jc w:val="center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 wp14:anchorId="46EAC65D" wp14:editId="37C8B2FB">
            <wp:extent cx="3555643" cy="3240000"/>
            <wp:effectExtent l="19050" t="0" r="6707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643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7F9" w:rsidRPr="00A46ED9" w:rsidRDefault="00F207F9" w:rsidP="00F207F9">
      <w:pPr>
        <w:jc w:val="center"/>
        <w:rPr>
          <w:b/>
        </w:rPr>
      </w:pPr>
      <w:r w:rsidRPr="00A46ED9">
        <w:rPr>
          <w:b/>
        </w:rPr>
        <w:t xml:space="preserve">Figure </w:t>
      </w:r>
      <w:r>
        <w:rPr>
          <w:b/>
        </w:rPr>
        <w:t>2.4</w:t>
      </w:r>
      <w:r w:rsidRPr="00215B28">
        <w:rPr>
          <w:b/>
        </w:rPr>
        <w:t>-</w:t>
      </w:r>
      <w:r>
        <w:rPr>
          <w:b/>
        </w:rPr>
        <w:t>7</w:t>
      </w:r>
      <w:r w:rsidRPr="00A46ED9">
        <w:rPr>
          <w:b/>
        </w:rPr>
        <w:t xml:space="preserve"> Simulation results for second </w:t>
      </w:r>
      <w:r>
        <w:rPr>
          <w:b/>
        </w:rPr>
        <w:t>10</w:t>
      </w:r>
      <w:r w:rsidRPr="00A46ED9">
        <w:rPr>
          <w:b/>
        </w:rPr>
        <w:t xml:space="preserve"> MHz in L </w:t>
      </w:r>
      <w:r>
        <w:rPr>
          <w:b/>
        </w:rPr>
        <w:t>–</w:t>
      </w:r>
      <w:r w:rsidRPr="00A46ED9">
        <w:rPr>
          <w:b/>
        </w:rPr>
        <w:t xml:space="preserve"> Band</w:t>
      </w:r>
      <w:r>
        <w:rPr>
          <w:b/>
        </w:rPr>
        <w:t xml:space="preserve"> (B50)</w:t>
      </w:r>
    </w:p>
    <w:p w:rsidR="00F207F9" w:rsidRDefault="00F207F9" w:rsidP="00F207F9">
      <w:pPr>
        <w:ind w:left="1080"/>
        <w:textAlignment w:val="auto"/>
        <w:rPr>
          <w:color w:val="000000"/>
          <w:lang w:eastAsia="zh-CN"/>
        </w:rPr>
      </w:pPr>
    </w:p>
    <w:p w:rsidR="00F207F9" w:rsidRPr="0077379E" w:rsidRDefault="00F207F9" w:rsidP="00F207F9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considered for the region where power </w:t>
      </w:r>
      <w:r w:rsidRPr="00A63A8E">
        <w:rPr>
          <w:color w:val="000000"/>
          <w:lang w:eastAsia="zh-CN"/>
        </w:rPr>
        <w:t>back</w:t>
      </w:r>
      <w:r w:rsidR="00FD5ABC">
        <w:rPr>
          <w:color w:val="000000"/>
          <w:lang w:eastAsia="zh-CN"/>
        </w:rPr>
        <w:t xml:space="preserve"> off is greater than 0 dB</w:t>
      </w:r>
      <w:r>
        <w:rPr>
          <w:color w:val="000000"/>
          <w:lang w:eastAsia="zh-CN"/>
        </w:rPr>
        <w:t xml:space="preserve">. Based on the result in Figure 2.4-7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2.4-7 give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 for the </w:t>
      </w:r>
      <w:r w:rsidR="006E0E76">
        <w:rPr>
          <w:color w:val="000000"/>
          <w:lang w:eastAsia="zh-CN"/>
        </w:rPr>
        <w:t>second</w:t>
      </w:r>
      <w:r>
        <w:rPr>
          <w:color w:val="000000"/>
          <w:lang w:eastAsia="zh-CN"/>
        </w:rPr>
        <w:t xml:space="preserve"> </w:t>
      </w:r>
      <w:r w:rsidR="006E0E76">
        <w:rPr>
          <w:color w:val="000000"/>
          <w:lang w:eastAsia="zh-CN"/>
        </w:rPr>
        <w:t>10</w:t>
      </w:r>
      <w:r>
        <w:rPr>
          <w:color w:val="000000"/>
          <w:lang w:eastAsia="zh-CN"/>
        </w:rPr>
        <w:t>MHz case</w:t>
      </w:r>
      <w:r w:rsidRPr="00A63A8E">
        <w:rPr>
          <w:color w:val="000000"/>
          <w:lang w:eastAsia="zh-CN"/>
        </w:rPr>
        <w:t>.</w:t>
      </w:r>
    </w:p>
    <w:p w:rsidR="00F207F9" w:rsidRPr="00BD6B6F" w:rsidRDefault="00F207F9" w:rsidP="00F207F9">
      <w:pPr>
        <w:jc w:val="center"/>
        <w:rPr>
          <w:b/>
        </w:rPr>
      </w:pPr>
    </w:p>
    <w:tbl>
      <w:tblPr>
        <w:tblW w:w="10255" w:type="dxa"/>
        <w:jc w:val="center"/>
        <w:tblLayout w:type="fixed"/>
        <w:tblLook w:val="04A0" w:firstRow="1" w:lastRow="0" w:firstColumn="1" w:lastColumn="0" w:noHBand="0" w:noVBand="1"/>
      </w:tblPr>
      <w:tblGrid>
        <w:gridCol w:w="1270"/>
        <w:gridCol w:w="1071"/>
        <w:gridCol w:w="1080"/>
        <w:gridCol w:w="1079"/>
        <w:gridCol w:w="1079"/>
        <w:gridCol w:w="1169"/>
        <w:gridCol w:w="1169"/>
        <w:gridCol w:w="1169"/>
        <w:gridCol w:w="1169"/>
      </w:tblGrid>
      <w:tr w:rsidR="00284B68" w:rsidTr="00250826">
        <w:trPr>
          <w:trHeight w:val="225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B68" w:rsidRPr="00227028" w:rsidRDefault="00284B68" w:rsidP="0024758A">
            <w:pPr>
              <w:pStyle w:val="TAH"/>
              <w:spacing w:line="257" w:lineRule="auto"/>
            </w:pPr>
            <w:r w:rsidRPr="00227028">
              <w:t>Parameters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B68" w:rsidRPr="00227028" w:rsidRDefault="00284B68" w:rsidP="0024758A">
            <w:pPr>
              <w:pStyle w:val="TAH"/>
              <w:spacing w:line="257" w:lineRule="auto"/>
            </w:pPr>
            <w:r w:rsidRPr="00227028">
              <w:t>Region 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B68" w:rsidRPr="00227028" w:rsidRDefault="00284B68" w:rsidP="0024758A">
            <w:pPr>
              <w:pStyle w:val="TAH"/>
              <w:spacing w:line="257" w:lineRule="auto"/>
            </w:pPr>
            <w:r w:rsidRPr="00227028">
              <w:t>Region B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B68" w:rsidRPr="00227028" w:rsidRDefault="00284B68" w:rsidP="0024758A">
            <w:pPr>
              <w:pStyle w:val="TAH"/>
              <w:spacing w:line="257" w:lineRule="auto"/>
            </w:pPr>
            <w:r w:rsidRPr="00227028">
              <w:t>Region C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B68" w:rsidRPr="00227028" w:rsidRDefault="00284B68" w:rsidP="0024758A">
            <w:pPr>
              <w:pStyle w:val="TAH"/>
              <w:spacing w:line="257" w:lineRule="auto"/>
            </w:pPr>
            <w:r w:rsidRPr="00227028">
              <w:t>Region D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B68" w:rsidRPr="00227028" w:rsidRDefault="00284B68" w:rsidP="0024758A">
            <w:pPr>
              <w:pStyle w:val="TAH"/>
              <w:spacing w:line="257" w:lineRule="auto"/>
            </w:pPr>
            <w:r w:rsidRPr="00227028">
              <w:t>Region E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4B68" w:rsidRPr="00227028" w:rsidRDefault="00284B68" w:rsidP="0024758A">
            <w:pPr>
              <w:pStyle w:val="TAH"/>
              <w:spacing w:line="257" w:lineRule="auto"/>
            </w:pPr>
            <w:r>
              <w:t>Region F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4B68" w:rsidRPr="00227028" w:rsidRDefault="00284B68" w:rsidP="0024758A">
            <w:pPr>
              <w:pStyle w:val="TAH"/>
              <w:spacing w:line="257" w:lineRule="auto"/>
            </w:pPr>
            <w:r>
              <w:t>Region G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4B68" w:rsidRPr="00227028" w:rsidRDefault="00284B68" w:rsidP="0024758A">
            <w:pPr>
              <w:pStyle w:val="TAH"/>
              <w:spacing w:line="257" w:lineRule="auto"/>
            </w:pPr>
            <w:r>
              <w:t>Region H</w:t>
            </w:r>
          </w:p>
        </w:tc>
      </w:tr>
      <w:tr w:rsidR="00284B68" w:rsidTr="00250826">
        <w:trPr>
          <w:trHeight w:val="225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Pr="00227028" w:rsidRDefault="00284B68" w:rsidP="0024758A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Default="00284B68" w:rsidP="0024758A">
            <w:pPr>
              <w:pStyle w:val="TAC"/>
              <w:spacing w:line="257" w:lineRule="auto"/>
            </w:pPr>
            <w:r>
              <w:t>0 -1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Default="00284B68" w:rsidP="0024758A">
            <w:pPr>
              <w:pStyle w:val="TAC"/>
              <w:spacing w:line="257" w:lineRule="auto"/>
            </w:pPr>
            <w:r>
              <w:t>2 – 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Default="00284B68" w:rsidP="0024758A">
            <w:pPr>
              <w:pStyle w:val="TAC"/>
              <w:spacing w:line="257" w:lineRule="auto"/>
            </w:pPr>
            <w:r>
              <w:t>6 – 13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Default="00284B68" w:rsidP="0024758A">
            <w:pPr>
              <w:pStyle w:val="TAC"/>
              <w:spacing w:line="257" w:lineRule="auto"/>
            </w:pPr>
            <w:r>
              <w:t>14 – 20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Default="00284B68" w:rsidP="0024758A">
            <w:pPr>
              <w:pStyle w:val="TAC"/>
              <w:spacing w:line="257" w:lineRule="auto"/>
            </w:pPr>
            <w:r>
              <w:t>21 – 26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4B68" w:rsidRDefault="00284B68" w:rsidP="0024758A">
            <w:pPr>
              <w:pStyle w:val="TAC"/>
              <w:spacing w:line="257" w:lineRule="auto"/>
            </w:pPr>
            <w:r>
              <w:t>27-39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4B68" w:rsidRDefault="00284B68" w:rsidP="0024758A">
            <w:pPr>
              <w:pStyle w:val="TAC"/>
              <w:spacing w:line="257" w:lineRule="auto"/>
            </w:pPr>
            <w:r>
              <w:t>40-42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4B68" w:rsidRDefault="00284B68" w:rsidP="0024758A">
            <w:pPr>
              <w:pStyle w:val="TAC"/>
              <w:spacing w:line="257" w:lineRule="auto"/>
            </w:pPr>
            <w:r>
              <w:t>43-44</w:t>
            </w:r>
          </w:p>
        </w:tc>
      </w:tr>
      <w:tr w:rsidR="00284B68" w:rsidTr="00250826">
        <w:trPr>
          <w:trHeight w:val="225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Pr="00227028" w:rsidRDefault="00284B68" w:rsidP="0024758A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Pr="00227028" w:rsidRDefault="00284B68" w:rsidP="0024758A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Pr="00227028" w:rsidRDefault="00284B68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Pr="00227028" w:rsidRDefault="00284B68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≥27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B68" w:rsidRPr="00227028" w:rsidRDefault="00250826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≥24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B68" w:rsidRPr="00227028" w:rsidRDefault="00284B68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≥20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8" w:rsidRDefault="00284B68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≥20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8" w:rsidRDefault="00284B68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8" w:rsidRDefault="00284B68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≥5</w:t>
            </w:r>
          </w:p>
        </w:tc>
      </w:tr>
      <w:tr w:rsidR="00284B68" w:rsidTr="00250826">
        <w:trPr>
          <w:trHeight w:val="225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Pr="00227028" w:rsidRDefault="00284B68" w:rsidP="0024758A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Pr="00227028" w:rsidRDefault="0024758A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Pr="00227028" w:rsidRDefault="0024758A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Pr="00227028" w:rsidRDefault="0024758A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Pr="00227028" w:rsidRDefault="0024758A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68" w:rsidRPr="00227028" w:rsidRDefault="0024758A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8" w:rsidRDefault="00CD1473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8" w:rsidRDefault="0024758A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8" w:rsidRDefault="0024758A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2</w:t>
            </w:r>
          </w:p>
        </w:tc>
      </w:tr>
      <w:tr w:rsidR="00250826" w:rsidTr="00250826">
        <w:trPr>
          <w:trHeight w:val="225"/>
          <w:jc w:val="center"/>
        </w:trPr>
        <w:tc>
          <w:tcPr>
            <w:tcW w:w="10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826" w:rsidRPr="00227028" w:rsidRDefault="00250826" w:rsidP="0024758A">
            <w:pPr>
              <w:pStyle w:val="TAN"/>
              <w:spacing w:line="257" w:lineRule="auto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F207F9" w:rsidRPr="00BD6B6F" w:rsidRDefault="00F207F9" w:rsidP="00F207F9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</w:t>
      </w:r>
      <w:r w:rsidRPr="00215B28">
        <w:rPr>
          <w:b/>
        </w:rPr>
        <w:t>-</w:t>
      </w:r>
      <w:r>
        <w:rPr>
          <w:b/>
        </w:rPr>
        <w:t>7: A-MPR scheme for the second 10</w:t>
      </w:r>
      <w:r w:rsidRPr="00BD6B6F">
        <w:rPr>
          <w:b/>
        </w:rPr>
        <w:t> MHz case</w:t>
      </w:r>
      <w:r>
        <w:rPr>
          <w:b/>
        </w:rPr>
        <w:t xml:space="preserve"> (B50)</w:t>
      </w:r>
    </w:p>
    <w:p w:rsidR="00F207F9" w:rsidRDefault="00F207F9" w:rsidP="004D26DF">
      <w:pPr>
        <w:ind w:left="1080"/>
        <w:jc w:val="center"/>
        <w:rPr>
          <w:color w:val="000000"/>
          <w:lang w:eastAsia="zh-CN"/>
        </w:rPr>
      </w:pPr>
    </w:p>
    <w:p w:rsidR="00F207F9" w:rsidRPr="004D26DF" w:rsidRDefault="00F207F9" w:rsidP="004D26DF">
      <w:pPr>
        <w:ind w:left="1080"/>
        <w:jc w:val="center"/>
        <w:rPr>
          <w:color w:val="000000"/>
          <w:lang w:eastAsia="zh-CN"/>
        </w:rPr>
      </w:pPr>
    </w:p>
    <w:p w:rsidR="004D26DF" w:rsidRDefault="004D26DF" w:rsidP="004D26DF">
      <w:pPr>
        <w:numPr>
          <w:ilvl w:val="0"/>
          <w:numId w:val="9"/>
        </w:numPr>
        <w:rPr>
          <w:color w:val="000000"/>
          <w:lang w:eastAsia="zh-CN"/>
        </w:rPr>
      </w:pPr>
      <w:r>
        <w:rPr>
          <w:color w:val="000000"/>
          <w:lang w:eastAsia="zh-CN"/>
        </w:rPr>
        <w:t>Third 10</w:t>
      </w:r>
      <w:r w:rsidRPr="00EA7212">
        <w:rPr>
          <w:color w:val="000000"/>
          <w:lang w:eastAsia="zh-CN"/>
        </w:rPr>
        <w:t xml:space="preserve">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 xml:space="preserve">1497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1507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val="en-GB" w:eastAsia="zh-CN"/>
        </w:rPr>
        <w:t>10</w:t>
      </w:r>
      <w:r w:rsidRPr="00FD5ABC">
        <w:rPr>
          <w:color w:val="000000"/>
          <w:lang w:eastAsia="zh-CN"/>
        </w:rPr>
        <w:t> MHz</w:t>
      </w:r>
      <w:r>
        <w:t xml:space="preserve"> of TDD L-Band</w:t>
      </w:r>
      <w:r w:rsidRPr="00FD5ABC">
        <w:rPr>
          <w:color w:val="000000"/>
          <w:lang w:eastAsia="zh-CN"/>
        </w:rPr>
        <w:t xml:space="preserve"> to protect the MSS frequency range 1518-1559MHz. the MSS protection level is -30MHz/MHz with 1MHz separation frequency between IMT/LTE and MSS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 w:rsidRPr="00FD5ABC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>2.4-8</w:t>
      </w:r>
      <w:r w:rsidRPr="00FD5ABC">
        <w:rPr>
          <w:color w:val="000000"/>
          <w:lang w:eastAsia="zh-CN"/>
        </w:rPr>
        <w:t xml:space="preserve"> shows the </w:t>
      </w:r>
      <w:r w:rsidRPr="00FD5ABC">
        <w:rPr>
          <w:rFonts w:eastAsia="SimSun"/>
          <w:lang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 w:rsidRPr="00FD5ABC">
        <w:rPr>
          <w:rFonts w:eastAsia="SimSun"/>
          <w:lang w:eastAsia="zh-CN"/>
        </w:rPr>
        <w:t xml:space="preserve"> meeting the emission limit of </w:t>
      </w:r>
      <w:r w:rsidRPr="00FD5ABC">
        <w:t xml:space="preserve">-30dBm/MHz in </w:t>
      </w:r>
      <w:r>
        <w:rPr>
          <w:color w:val="000000"/>
          <w:lang w:eastAsia="zh-CN"/>
        </w:rPr>
        <w:t xml:space="preserve">1497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1507</w:t>
      </w:r>
      <w:r w:rsidRPr="00EA7212">
        <w:rPr>
          <w:color w:val="000000"/>
          <w:lang w:eastAsia="zh-CN"/>
        </w:rPr>
        <w:t xml:space="preserve"> </w:t>
      </w:r>
      <w:r w:rsidRPr="00FD5ABC">
        <w:t>MHz band</w:t>
      </w:r>
    </w:p>
    <w:p w:rsidR="00434D62" w:rsidRPr="00434D62" w:rsidRDefault="00434D62" w:rsidP="00434D62">
      <w:pPr>
        <w:ind w:left="720"/>
        <w:rPr>
          <w:color w:val="000000"/>
          <w:lang w:val="en-US" w:eastAsia="zh-CN"/>
        </w:rPr>
      </w:pPr>
    </w:p>
    <w:p w:rsidR="004D26DF" w:rsidRDefault="004D26DF" w:rsidP="004D26DF">
      <w:pPr>
        <w:pStyle w:val="ListParagraph"/>
        <w:jc w:val="center"/>
        <w:rPr>
          <w:color w:val="000000"/>
          <w:lang w:eastAsia="zh-CN"/>
        </w:rPr>
      </w:pPr>
      <w:r>
        <w:rPr>
          <w:noProof/>
        </w:rPr>
        <w:lastRenderedPageBreak/>
        <w:drawing>
          <wp:inline distT="0" distB="0" distL="0" distR="0" wp14:anchorId="4940BB1F" wp14:editId="53577392">
            <wp:extent cx="3569018" cy="3240000"/>
            <wp:effectExtent l="19050" t="0" r="0" b="0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018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D62" w:rsidRPr="00A46ED9" w:rsidRDefault="00434D62" w:rsidP="00434D62">
      <w:pPr>
        <w:jc w:val="center"/>
        <w:rPr>
          <w:b/>
        </w:rPr>
      </w:pPr>
      <w:r w:rsidRPr="00A46ED9">
        <w:rPr>
          <w:b/>
        </w:rPr>
        <w:t xml:space="preserve">Figure </w:t>
      </w:r>
      <w:r>
        <w:rPr>
          <w:b/>
        </w:rPr>
        <w:t>2.4</w:t>
      </w:r>
      <w:r w:rsidRPr="00215B28">
        <w:rPr>
          <w:b/>
        </w:rPr>
        <w:t>-</w:t>
      </w:r>
      <w:r>
        <w:rPr>
          <w:b/>
        </w:rPr>
        <w:t>8</w:t>
      </w:r>
      <w:r w:rsidRPr="00A46ED9">
        <w:rPr>
          <w:b/>
        </w:rPr>
        <w:t xml:space="preserve"> Simulation results for </w:t>
      </w:r>
      <w:r>
        <w:rPr>
          <w:b/>
        </w:rPr>
        <w:t>third</w:t>
      </w:r>
      <w:r w:rsidRPr="00A46ED9">
        <w:rPr>
          <w:b/>
        </w:rPr>
        <w:t xml:space="preserve"> </w:t>
      </w:r>
      <w:r>
        <w:rPr>
          <w:b/>
        </w:rPr>
        <w:t>10</w:t>
      </w:r>
      <w:r w:rsidRPr="00A46ED9">
        <w:rPr>
          <w:b/>
        </w:rPr>
        <w:t xml:space="preserve"> MHz in L </w:t>
      </w:r>
      <w:r>
        <w:rPr>
          <w:b/>
        </w:rPr>
        <w:t>–</w:t>
      </w:r>
      <w:r w:rsidRPr="00A46ED9">
        <w:rPr>
          <w:b/>
        </w:rPr>
        <w:t xml:space="preserve"> Band</w:t>
      </w:r>
      <w:r>
        <w:rPr>
          <w:b/>
        </w:rPr>
        <w:t xml:space="preserve"> (B50)</w:t>
      </w:r>
    </w:p>
    <w:p w:rsidR="00434D62" w:rsidRPr="0077379E" w:rsidRDefault="00434D62" w:rsidP="00434D62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considered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greater than 0 dB. Based on the result in Figure 2.4-8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2.4-8 give a</w:t>
      </w:r>
      <w:r w:rsidRPr="00A63A8E">
        <w:rPr>
          <w:color w:val="000000"/>
          <w:lang w:eastAsia="zh-CN"/>
        </w:rPr>
        <w:t>n example of possible A-MPR</w:t>
      </w:r>
      <w:r w:rsidR="006E0E76">
        <w:rPr>
          <w:color w:val="000000"/>
          <w:lang w:eastAsia="zh-CN"/>
        </w:rPr>
        <w:t xml:space="preserve"> scheme for the third</w:t>
      </w:r>
      <w:r>
        <w:rPr>
          <w:color w:val="000000"/>
          <w:lang w:eastAsia="zh-CN"/>
        </w:rPr>
        <w:t xml:space="preserve"> </w:t>
      </w:r>
      <w:r w:rsidR="006E0E76">
        <w:rPr>
          <w:color w:val="000000"/>
          <w:lang w:eastAsia="zh-CN"/>
        </w:rPr>
        <w:t>10</w:t>
      </w:r>
      <w:r>
        <w:rPr>
          <w:color w:val="000000"/>
          <w:lang w:eastAsia="zh-CN"/>
        </w:rPr>
        <w:t>MHz case</w:t>
      </w:r>
      <w:r w:rsidRPr="00A63A8E">
        <w:rPr>
          <w:color w:val="000000"/>
          <w:lang w:eastAsia="zh-CN"/>
        </w:rPr>
        <w:t>.</w:t>
      </w:r>
    </w:p>
    <w:p w:rsidR="00434D62" w:rsidRPr="00BD6B6F" w:rsidRDefault="00434D62" w:rsidP="00434D62">
      <w:pPr>
        <w:jc w:val="center"/>
        <w:rPr>
          <w:b/>
        </w:rPr>
      </w:pPr>
    </w:p>
    <w:tbl>
      <w:tblPr>
        <w:tblW w:w="8076" w:type="dxa"/>
        <w:jc w:val="center"/>
        <w:tblLayout w:type="fixed"/>
        <w:tblLook w:val="0000" w:firstRow="0" w:lastRow="0" w:firstColumn="0" w:lastColumn="0" w:noHBand="0" w:noVBand="0"/>
      </w:tblPr>
      <w:tblGrid>
        <w:gridCol w:w="1929"/>
        <w:gridCol w:w="6147"/>
      </w:tblGrid>
      <w:tr w:rsidR="00CD1473" w:rsidRPr="0032110F" w:rsidTr="0024758A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73" w:rsidRPr="00227028" w:rsidRDefault="00CD1473" w:rsidP="0024758A">
            <w:pPr>
              <w:pStyle w:val="TAH"/>
            </w:pPr>
            <w:r w:rsidRPr="00227028">
              <w:t>Parameters</w:t>
            </w:r>
          </w:p>
        </w:tc>
        <w:tc>
          <w:tcPr>
            <w:tcW w:w="6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73" w:rsidRPr="00227028" w:rsidRDefault="00CD1473" w:rsidP="0024758A">
            <w:pPr>
              <w:pStyle w:val="TAH"/>
            </w:pPr>
            <w:r w:rsidRPr="00227028">
              <w:t>Region A</w:t>
            </w:r>
          </w:p>
        </w:tc>
      </w:tr>
      <w:tr w:rsidR="00CD1473" w:rsidRPr="0032110F" w:rsidTr="0024758A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473" w:rsidRPr="00227028" w:rsidRDefault="00CD1473" w:rsidP="0024758A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473" w:rsidRPr="00315BC9" w:rsidRDefault="00CD1473" w:rsidP="0024758A">
            <w:pPr>
              <w:pStyle w:val="TAC"/>
            </w:pPr>
            <w:r>
              <w:t>0 – 5</w:t>
            </w:r>
          </w:p>
        </w:tc>
      </w:tr>
      <w:tr w:rsidR="00CD1473" w:rsidRPr="0032110F" w:rsidTr="0024758A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473" w:rsidRPr="00227028" w:rsidRDefault="00CD1473" w:rsidP="0024758A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473" w:rsidRPr="00227028" w:rsidRDefault="00CD1473" w:rsidP="0024758A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</w:tr>
      <w:tr w:rsidR="00CD1473" w:rsidRPr="0032110F" w:rsidTr="0024758A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473" w:rsidRPr="00227028" w:rsidRDefault="00CD1473" w:rsidP="0024758A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6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473" w:rsidRPr="00227028" w:rsidRDefault="0024758A" w:rsidP="0024758A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</w:tr>
      <w:tr w:rsidR="00CD1473" w:rsidRPr="0032110F" w:rsidTr="0024758A">
        <w:trPr>
          <w:trHeight w:val="225"/>
          <w:jc w:val="center"/>
        </w:trPr>
        <w:tc>
          <w:tcPr>
            <w:tcW w:w="8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473" w:rsidRPr="00227028" w:rsidRDefault="00CD1473" w:rsidP="0024758A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434D62" w:rsidRPr="00BD6B6F" w:rsidRDefault="00434D62" w:rsidP="00434D62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</w:t>
      </w:r>
      <w:r w:rsidRPr="00215B28">
        <w:rPr>
          <w:b/>
        </w:rPr>
        <w:t>-</w:t>
      </w:r>
      <w:r>
        <w:rPr>
          <w:b/>
        </w:rPr>
        <w:t>8: A-MPR scheme for the third 10</w:t>
      </w:r>
      <w:r w:rsidRPr="00BD6B6F">
        <w:rPr>
          <w:b/>
        </w:rPr>
        <w:t> MHz case</w:t>
      </w:r>
      <w:r>
        <w:rPr>
          <w:b/>
        </w:rPr>
        <w:t xml:space="preserve"> (B50)</w:t>
      </w:r>
    </w:p>
    <w:p w:rsidR="004D26DF" w:rsidRPr="004D26DF" w:rsidRDefault="004D26DF" w:rsidP="004D26DF">
      <w:pPr>
        <w:rPr>
          <w:color w:val="000000"/>
          <w:lang w:eastAsia="zh-CN"/>
        </w:rPr>
      </w:pPr>
    </w:p>
    <w:p w:rsidR="009D72CE" w:rsidRPr="009E505B" w:rsidRDefault="009D72CE" w:rsidP="009D72CE">
      <w:pPr>
        <w:numPr>
          <w:ilvl w:val="0"/>
          <w:numId w:val="9"/>
        </w:num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15</w:t>
      </w:r>
      <w:r w:rsidR="00FE73F6">
        <w:rPr>
          <w:color w:val="000000"/>
          <w:lang w:eastAsia="zh-CN"/>
        </w:rPr>
        <w:t> MHz</w:t>
      </w:r>
      <w:r w:rsidR="00FE73F6">
        <w:t xml:space="preserve"> of TDD L-Band</w:t>
      </w:r>
      <w:r w:rsidR="00FE73F6">
        <w:rPr>
          <w:color w:val="000000"/>
          <w:lang w:eastAsia="zh-CN"/>
        </w:rPr>
        <w:t xml:space="preserve"> (</w:t>
      </w:r>
      <w:r>
        <w:rPr>
          <w:color w:val="000000"/>
          <w:lang w:eastAsia="zh-CN"/>
        </w:rPr>
        <w:t>1502</w:t>
      </w:r>
      <w:r w:rsidR="00FE73F6">
        <w:rPr>
          <w:color w:val="000000"/>
          <w:lang w:eastAsia="zh-CN"/>
        </w:rPr>
        <w:t xml:space="preserve"> – 1517 MHz) </w:t>
      </w:r>
      <w:r w:rsidR="00A23500">
        <w:rPr>
          <w:color w:val="000000"/>
          <w:lang w:eastAsia="zh-CN"/>
        </w:rPr>
        <w:t>to protect the MSS frequency range 1518-1559MHz. the MSS protection level is -30MHz/MHz with 1MHz separation frequency between IMT/LTE and MSS</w:t>
      </w:r>
    </w:p>
    <w:p w:rsidR="001260F8" w:rsidRDefault="006E0E76" w:rsidP="001260F8">
      <w:pPr>
        <w:ind w:left="1140"/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>Figure 2.4-9</w:t>
      </w:r>
      <w:r w:rsidR="001260F8">
        <w:rPr>
          <w:color w:val="000000"/>
          <w:lang w:eastAsia="zh-CN"/>
        </w:rPr>
        <w:t xml:space="preserve">shows the </w:t>
      </w:r>
      <w:r w:rsidR="001260F8">
        <w:rPr>
          <w:rFonts w:eastAsia="SimSun"/>
          <w:lang w:val="en-US" w:eastAsia="zh-CN"/>
        </w:rPr>
        <w:t>simulation result of power back off</w:t>
      </w:r>
      <w:r w:rsidR="001260F8" w:rsidRPr="00A63A8E">
        <w:rPr>
          <w:lang w:eastAsia="zh-CN"/>
        </w:rPr>
        <w:t xml:space="preserve"> </w:t>
      </w:r>
      <w:r w:rsidR="001260F8" w:rsidRPr="004C41C0">
        <w:rPr>
          <w:lang w:eastAsia="zh-CN"/>
        </w:rPr>
        <w:t>relative to 23dBm</w:t>
      </w:r>
      <w:r w:rsidR="001260F8">
        <w:rPr>
          <w:rFonts w:eastAsia="SimSun"/>
          <w:lang w:val="en-US" w:eastAsia="zh-CN"/>
        </w:rPr>
        <w:t xml:space="preserve"> meeting the emission limit of </w:t>
      </w:r>
      <w:r w:rsidR="001260F8">
        <w:rPr>
          <w:rFonts w:eastAsia="MS Mincho"/>
        </w:rPr>
        <w:t>-</w:t>
      </w:r>
      <w:r w:rsidR="009E505B">
        <w:rPr>
          <w:rFonts w:eastAsia="MS Mincho"/>
        </w:rPr>
        <w:t>30</w:t>
      </w:r>
      <w:r w:rsidR="001260F8">
        <w:rPr>
          <w:rFonts w:eastAsia="MS Mincho"/>
        </w:rPr>
        <w:t>dBm/MHz in 1502-1517MHz band</w:t>
      </w:r>
      <w:r w:rsidR="001260F8">
        <w:rPr>
          <w:rFonts w:eastAsia="SimSun"/>
          <w:lang w:val="en-US" w:eastAsia="zh-CN"/>
        </w:rPr>
        <w:t>.</w:t>
      </w:r>
    </w:p>
    <w:p w:rsidR="001260F8" w:rsidRPr="00213C1F" w:rsidRDefault="001260F8" w:rsidP="001260F8">
      <w:pPr>
        <w:ind w:left="1140"/>
        <w:jc w:val="center"/>
        <w:textAlignment w:val="auto"/>
        <w:rPr>
          <w:b/>
          <w:color w:val="000000"/>
          <w:lang w:eastAsia="zh-CN"/>
        </w:rPr>
      </w:pPr>
      <w:r w:rsidRPr="00E04415">
        <w:rPr>
          <w:noProof/>
          <w:lang w:val="en-US"/>
        </w:rPr>
        <w:lastRenderedPageBreak/>
        <w:drawing>
          <wp:inline distT="0" distB="0" distL="0" distR="0">
            <wp:extent cx="3859376" cy="3361084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155" cy="3365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0F8" w:rsidRDefault="001260F8" w:rsidP="001260F8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bookmarkStart w:id="86" w:name="OLE_LINK263"/>
      <w:bookmarkStart w:id="87" w:name="OLE_LINK264"/>
      <w:bookmarkStart w:id="88" w:name="OLE_LINK265"/>
      <w:r w:rsidR="006E0E76">
        <w:rPr>
          <w:b/>
        </w:rPr>
        <w:t>2.4-9</w:t>
      </w:r>
      <w:r w:rsidRPr="00723165">
        <w:rPr>
          <w:b/>
        </w:rPr>
        <w:t xml:space="preserve"> </w:t>
      </w:r>
      <w:bookmarkEnd w:id="86"/>
      <w:bookmarkEnd w:id="87"/>
      <w:bookmarkEnd w:id="88"/>
      <w:r>
        <w:rPr>
          <w:b/>
        </w:rPr>
        <w:t>Simulation results for first 15 MHz at 1502-1517MHz</w:t>
      </w:r>
    </w:p>
    <w:p w:rsidR="001260F8" w:rsidRDefault="001260F8" w:rsidP="001260F8">
      <w:pPr>
        <w:ind w:left="1080"/>
        <w:textAlignment w:val="auto"/>
        <w:rPr>
          <w:color w:val="000000"/>
          <w:lang w:eastAsia="zh-CN"/>
        </w:rPr>
      </w:pPr>
    </w:p>
    <w:p w:rsidR="00EB28B8" w:rsidRDefault="00183489" w:rsidP="00EB28B8">
      <w:pPr>
        <w:ind w:left="1080"/>
        <w:textAlignment w:val="auto"/>
        <w:rPr>
          <w:color w:val="000000"/>
          <w:lang w:eastAsia="zh-CN"/>
        </w:rPr>
      </w:pPr>
      <w:bookmarkStart w:id="89" w:name="OLE_LINK78"/>
      <w:r>
        <w:rPr>
          <w:color w:val="000000"/>
          <w:lang w:eastAsia="zh-CN"/>
        </w:rPr>
        <w:t>B</w:t>
      </w:r>
      <w:r w:rsidR="0024113E">
        <w:rPr>
          <w:color w:val="000000"/>
          <w:lang w:eastAsia="zh-CN"/>
        </w:rPr>
        <w:t>ased on power</w:t>
      </w:r>
      <w:r w:rsidR="006E0E76">
        <w:rPr>
          <w:color w:val="000000"/>
          <w:lang w:eastAsia="zh-CN"/>
        </w:rPr>
        <w:t xml:space="preserve"> back off result in Figure 2.4-9</w:t>
      </w:r>
      <w:r w:rsidR="0024113E">
        <w:rPr>
          <w:color w:val="000000"/>
          <w:lang w:eastAsia="zh-CN"/>
        </w:rPr>
        <w:t xml:space="preserve">, </w:t>
      </w:r>
      <w:r w:rsidR="00EB28B8">
        <w:rPr>
          <w:color w:val="000000"/>
          <w:lang w:eastAsia="zh-CN"/>
        </w:rPr>
        <w:t>an example of possible A-MPR sche</w:t>
      </w:r>
      <w:r w:rsidR="006E0E76">
        <w:rPr>
          <w:color w:val="000000"/>
          <w:lang w:eastAsia="zh-CN"/>
        </w:rPr>
        <w:t>me is presented in Figure 2.4-9</w:t>
      </w:r>
      <w:r w:rsidR="00EB28B8">
        <w:rPr>
          <w:color w:val="000000"/>
          <w:lang w:eastAsia="zh-CN"/>
        </w:rPr>
        <w:t xml:space="preserve">a </w:t>
      </w:r>
      <w:r w:rsidR="00EB28B8" w:rsidRPr="00A63A8E">
        <w:rPr>
          <w:color w:val="000000"/>
          <w:lang w:eastAsia="zh-CN"/>
        </w:rPr>
        <w:t xml:space="preserve">and Table </w:t>
      </w:r>
      <w:r w:rsidR="00EB28B8">
        <w:rPr>
          <w:color w:val="000000"/>
          <w:lang w:eastAsia="zh-CN"/>
        </w:rPr>
        <w:t>2.4-</w:t>
      </w:r>
      <w:r w:rsidR="006E0E76">
        <w:rPr>
          <w:color w:val="000000"/>
          <w:lang w:eastAsia="zh-CN"/>
        </w:rPr>
        <w:t>9</w:t>
      </w:r>
      <w:r w:rsidR="00EB28B8">
        <w:rPr>
          <w:color w:val="000000"/>
          <w:lang w:eastAsia="zh-CN"/>
        </w:rPr>
        <w:t>.</w:t>
      </w:r>
    </w:p>
    <w:bookmarkEnd w:id="89"/>
    <w:p w:rsidR="00EB28B8" w:rsidRDefault="00EB28B8" w:rsidP="001260F8">
      <w:pPr>
        <w:ind w:left="1080"/>
        <w:textAlignment w:val="auto"/>
        <w:rPr>
          <w:color w:val="000000"/>
          <w:lang w:eastAsia="zh-CN"/>
        </w:rPr>
      </w:pPr>
    </w:p>
    <w:p w:rsidR="001260F8" w:rsidRDefault="00CB5862" w:rsidP="001260F8">
      <w:pPr>
        <w:ind w:left="108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846655" cy="3851842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3087" cy="3868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0F8" w:rsidRPr="00BD6B6F" w:rsidRDefault="001260F8" w:rsidP="001260F8">
      <w:pPr>
        <w:jc w:val="center"/>
        <w:rPr>
          <w:b/>
        </w:rPr>
      </w:pPr>
      <w:bookmarkStart w:id="90" w:name="OLE_LINK24"/>
      <w:bookmarkStart w:id="91" w:name="OLE_LINK25"/>
      <w:r w:rsidRPr="00BD6B6F">
        <w:rPr>
          <w:b/>
        </w:rPr>
        <w:t xml:space="preserve">Figure </w:t>
      </w:r>
      <w:r w:rsidR="006E0E76">
        <w:rPr>
          <w:b/>
        </w:rPr>
        <w:t>2.4-9a</w:t>
      </w:r>
      <w:r>
        <w:rPr>
          <w:b/>
        </w:rPr>
        <w:t>: A-MPR scheme for the first 15</w:t>
      </w:r>
      <w:r w:rsidRPr="00BD6B6F">
        <w:rPr>
          <w:b/>
        </w:rPr>
        <w:t> MHz case</w:t>
      </w:r>
    </w:p>
    <w:p w:rsidR="001260F8" w:rsidRPr="00BD6B6F" w:rsidRDefault="001260F8" w:rsidP="001260F8">
      <w:pPr>
        <w:jc w:val="center"/>
        <w:rPr>
          <w:b/>
        </w:rPr>
      </w:pPr>
      <w:r w:rsidRPr="00BD6B6F">
        <w:rPr>
          <w:b/>
        </w:rPr>
        <w:t xml:space="preserve">Table </w:t>
      </w:r>
      <w:r w:rsidR="006E0E76">
        <w:rPr>
          <w:b/>
        </w:rPr>
        <w:t>2.4-9</w:t>
      </w:r>
      <w:r>
        <w:rPr>
          <w:b/>
        </w:rPr>
        <w:t>: A-MPR scheme for the first 15</w:t>
      </w:r>
      <w:r w:rsidRPr="00BD6B6F">
        <w:rPr>
          <w:b/>
        </w:rPr>
        <w:t> MHz case</w:t>
      </w:r>
    </w:p>
    <w:tbl>
      <w:tblPr>
        <w:tblW w:w="9016" w:type="dxa"/>
        <w:jc w:val="center"/>
        <w:tblLayout w:type="fixed"/>
        <w:tblLook w:val="0000" w:firstRow="0" w:lastRow="0" w:firstColumn="0" w:lastColumn="0" w:noHBand="0" w:noVBand="0"/>
      </w:tblPr>
      <w:tblGrid>
        <w:gridCol w:w="1673"/>
        <w:gridCol w:w="1793"/>
        <w:gridCol w:w="896"/>
        <w:gridCol w:w="897"/>
        <w:gridCol w:w="896"/>
        <w:gridCol w:w="897"/>
        <w:gridCol w:w="1964"/>
      </w:tblGrid>
      <w:tr w:rsidR="001260F8" w:rsidRPr="0032110F" w:rsidTr="001260F8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0F8" w:rsidRPr="00227028" w:rsidRDefault="001260F8" w:rsidP="0024113E">
            <w:pPr>
              <w:pStyle w:val="TAH"/>
            </w:pPr>
            <w:r w:rsidRPr="00227028">
              <w:lastRenderedPageBreak/>
              <w:t>Parameters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0F8" w:rsidRPr="00227028" w:rsidRDefault="001260F8" w:rsidP="0024113E">
            <w:pPr>
              <w:pStyle w:val="TAH"/>
            </w:pPr>
            <w:r w:rsidRPr="00227028">
              <w:t>Region A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0F8" w:rsidRPr="00227028" w:rsidRDefault="001260F8" w:rsidP="0024113E">
            <w:pPr>
              <w:pStyle w:val="TAH"/>
            </w:pPr>
            <w:r w:rsidRPr="00227028">
              <w:t>Region B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Pr="00227028" w:rsidRDefault="001260F8" w:rsidP="0024113E">
            <w:pPr>
              <w:pStyle w:val="TAH"/>
            </w:pPr>
            <w:r w:rsidRPr="00227028">
              <w:t xml:space="preserve">Region </w:t>
            </w:r>
            <w:r>
              <w:t>C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Pr="00227028" w:rsidRDefault="001260F8" w:rsidP="0024113E">
            <w:pPr>
              <w:pStyle w:val="TAH"/>
            </w:pPr>
            <w:r w:rsidRPr="00227028">
              <w:t xml:space="preserve">Region </w:t>
            </w:r>
            <w:r>
              <w:t>D</w:t>
            </w:r>
          </w:p>
        </w:tc>
      </w:tr>
      <w:tr w:rsidR="001260F8" w:rsidRPr="0032110F" w:rsidTr="001260F8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315BC9" w:rsidRDefault="001260F8" w:rsidP="0024113E">
            <w:pPr>
              <w:pStyle w:val="TAC"/>
            </w:pPr>
            <w:r w:rsidRPr="005078A7">
              <w:t>0</w:t>
            </w:r>
            <w:r>
              <w:t xml:space="preserve"> – 22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315BC9" w:rsidRDefault="001260F8" w:rsidP="0024113E">
            <w:pPr>
              <w:pStyle w:val="TAC"/>
            </w:pPr>
            <w:r>
              <w:t xml:space="preserve">23 </w:t>
            </w:r>
            <w:r w:rsidRPr="00315BC9">
              <w:t xml:space="preserve">– </w:t>
            </w:r>
            <w:r>
              <w:t>48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Default="001260F8" w:rsidP="0024113E">
            <w:pPr>
              <w:pStyle w:val="TAC"/>
            </w:pPr>
            <w:r>
              <w:t>49-60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Default="001260F8" w:rsidP="0024113E">
            <w:pPr>
              <w:pStyle w:val="TAC"/>
            </w:pPr>
            <w:r>
              <w:t>61-74</w:t>
            </w:r>
          </w:p>
        </w:tc>
      </w:tr>
      <w:tr w:rsidR="001260F8" w:rsidRPr="0032110F" w:rsidTr="001260F8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9-23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1-14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bookmarkStart w:id="92" w:name="OLE_LINK267"/>
            <w:bookmarkStart w:id="93" w:name="OLE_LINK268"/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15</w:t>
            </w:r>
            <w:bookmarkEnd w:id="92"/>
            <w:bookmarkEnd w:id="93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1260F8" w:rsidRPr="0032110F" w:rsidTr="001260F8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</w:t>
            </w:r>
            <w:r>
              <w:rPr>
                <w:rFonts w:eastAsia="Times New Roman"/>
              </w:rPr>
              <w:t xml:space="preserve"> 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CB5862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≤ </w:t>
            </w:r>
            <w:r w:rsidR="001260F8">
              <w:rPr>
                <w:rFonts w:eastAsia="Times New Roman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Default="001260F8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Default="001260F8" w:rsidP="00CB5862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 xml:space="preserve">≤ </w:t>
            </w:r>
            <w:r w:rsidR="00CB5862">
              <w:rPr>
                <w:rFonts w:eastAsia="Times New Roman"/>
              </w:rPr>
              <w:t>9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Default="001260F8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</w:tr>
      <w:tr w:rsidR="001260F8" w:rsidRPr="0032110F" w:rsidTr="001260F8">
        <w:trPr>
          <w:trHeight w:val="225"/>
          <w:jc w:val="center"/>
        </w:trPr>
        <w:tc>
          <w:tcPr>
            <w:tcW w:w="9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F8" w:rsidRPr="00227028" w:rsidRDefault="001260F8" w:rsidP="0024113E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1260F8" w:rsidRDefault="001260F8" w:rsidP="001260F8">
      <w:pPr>
        <w:textAlignment w:val="auto"/>
        <w:rPr>
          <w:color w:val="000000"/>
          <w:lang w:eastAsia="zh-CN"/>
        </w:rPr>
      </w:pPr>
    </w:p>
    <w:bookmarkEnd w:id="90"/>
    <w:bookmarkEnd w:id="91"/>
    <w:p w:rsidR="00A34066" w:rsidRPr="001260F8" w:rsidRDefault="00A34066" w:rsidP="009D72CE">
      <w:pPr>
        <w:textAlignment w:val="auto"/>
        <w:rPr>
          <w:color w:val="000000"/>
          <w:lang w:eastAsia="zh-CN"/>
        </w:rPr>
      </w:pPr>
    </w:p>
    <w:p w:rsidR="004D26DF" w:rsidRDefault="004D26DF" w:rsidP="004D26DF">
      <w:pPr>
        <w:numPr>
          <w:ilvl w:val="0"/>
          <w:numId w:val="9"/>
        </w:numPr>
        <w:rPr>
          <w:color w:val="000000"/>
          <w:lang w:eastAsia="zh-CN"/>
        </w:rPr>
      </w:pPr>
      <w:r>
        <w:rPr>
          <w:color w:val="000000"/>
          <w:lang w:eastAsia="zh-CN"/>
        </w:rPr>
        <w:t>Second 15</w:t>
      </w:r>
      <w:r w:rsidRPr="00EA7212">
        <w:rPr>
          <w:color w:val="000000"/>
          <w:lang w:eastAsia="zh-CN"/>
        </w:rPr>
        <w:t xml:space="preserve">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 xml:space="preserve">1497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val="en-GB" w:eastAsia="zh-CN"/>
        </w:rPr>
        <w:t>15</w:t>
      </w:r>
      <w:r w:rsidRPr="00FD5ABC">
        <w:rPr>
          <w:color w:val="000000"/>
          <w:lang w:eastAsia="zh-CN"/>
        </w:rPr>
        <w:t> MHz</w:t>
      </w:r>
      <w:r>
        <w:t xml:space="preserve"> of TDD L-Band</w:t>
      </w:r>
      <w:r w:rsidRPr="00FD5ABC">
        <w:rPr>
          <w:color w:val="000000"/>
          <w:lang w:eastAsia="zh-CN"/>
        </w:rPr>
        <w:t xml:space="preserve"> to protect the MSS frequency range 1518-1559MHz. the MSS protection level is -30MHz/MHz with 1MHz separation frequency between IMT/LTE and MSS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 w:rsidRPr="00FD5ABC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>2.4-10</w:t>
      </w:r>
      <w:r w:rsidRPr="00FD5ABC">
        <w:rPr>
          <w:color w:val="000000"/>
          <w:lang w:eastAsia="zh-CN"/>
        </w:rPr>
        <w:t xml:space="preserve"> shows the </w:t>
      </w:r>
      <w:r w:rsidRPr="00FD5ABC">
        <w:rPr>
          <w:rFonts w:eastAsia="SimSun"/>
          <w:lang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 w:rsidRPr="00FD5ABC">
        <w:rPr>
          <w:rFonts w:eastAsia="SimSun"/>
          <w:lang w:eastAsia="zh-CN"/>
        </w:rPr>
        <w:t xml:space="preserve"> meeting the emission limit of </w:t>
      </w:r>
      <w:r w:rsidRPr="00FD5ABC">
        <w:t xml:space="preserve">-30dBm/MHz in </w:t>
      </w:r>
      <w:r>
        <w:rPr>
          <w:color w:val="000000"/>
          <w:lang w:eastAsia="zh-CN"/>
        </w:rPr>
        <w:t xml:space="preserve">1497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 w:rsidRPr="00FD5ABC">
        <w:t>MHz band</w:t>
      </w:r>
    </w:p>
    <w:p w:rsidR="006E0E76" w:rsidRPr="006E0E76" w:rsidRDefault="006E0E76" w:rsidP="006E0E76">
      <w:pPr>
        <w:ind w:left="1080"/>
        <w:rPr>
          <w:color w:val="000000"/>
          <w:lang w:val="en-US" w:eastAsia="zh-CN"/>
        </w:rPr>
      </w:pPr>
    </w:p>
    <w:p w:rsidR="004D26DF" w:rsidRDefault="004D26DF" w:rsidP="00CE6030">
      <w:pPr>
        <w:ind w:left="1080"/>
        <w:jc w:val="center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 wp14:anchorId="4EFFEF1D" wp14:editId="4B851DF3">
            <wp:extent cx="3567276" cy="3240000"/>
            <wp:effectExtent l="19050" t="0" r="0" b="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276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E76" w:rsidRPr="00A46ED9" w:rsidRDefault="006E0E76" w:rsidP="006E0E76">
      <w:pPr>
        <w:jc w:val="center"/>
        <w:rPr>
          <w:b/>
        </w:rPr>
      </w:pPr>
      <w:r w:rsidRPr="00A46ED9">
        <w:rPr>
          <w:b/>
        </w:rPr>
        <w:t xml:space="preserve">Figure </w:t>
      </w:r>
      <w:r>
        <w:rPr>
          <w:b/>
        </w:rPr>
        <w:t>2.4</w:t>
      </w:r>
      <w:r w:rsidRPr="00215B28">
        <w:rPr>
          <w:b/>
        </w:rPr>
        <w:t>-</w:t>
      </w:r>
      <w:r w:rsidR="00AD5B8E">
        <w:rPr>
          <w:b/>
        </w:rPr>
        <w:t>10</w:t>
      </w:r>
      <w:r w:rsidRPr="00A46ED9">
        <w:rPr>
          <w:b/>
        </w:rPr>
        <w:t xml:space="preserve"> Simulation results for second </w:t>
      </w:r>
      <w:r>
        <w:rPr>
          <w:b/>
        </w:rPr>
        <w:t>15</w:t>
      </w:r>
      <w:r w:rsidRPr="00A46ED9">
        <w:rPr>
          <w:b/>
        </w:rPr>
        <w:t xml:space="preserve"> MHz in L </w:t>
      </w:r>
      <w:r>
        <w:rPr>
          <w:b/>
        </w:rPr>
        <w:t>–</w:t>
      </w:r>
      <w:r w:rsidRPr="00A46ED9">
        <w:rPr>
          <w:b/>
        </w:rPr>
        <w:t xml:space="preserve"> Band</w:t>
      </w:r>
      <w:r>
        <w:rPr>
          <w:b/>
        </w:rPr>
        <w:t xml:space="preserve"> (B50)</w:t>
      </w:r>
    </w:p>
    <w:p w:rsidR="006E0E76" w:rsidRDefault="006E0E76" w:rsidP="006E0E76">
      <w:pPr>
        <w:ind w:left="1080"/>
        <w:textAlignment w:val="auto"/>
        <w:rPr>
          <w:color w:val="000000"/>
          <w:lang w:eastAsia="zh-CN"/>
        </w:rPr>
      </w:pPr>
    </w:p>
    <w:p w:rsidR="006E0E76" w:rsidRPr="0077379E" w:rsidRDefault="006E0E76" w:rsidP="006E0E76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considered for the region where power </w:t>
      </w:r>
      <w:r w:rsidRPr="00A63A8E">
        <w:rPr>
          <w:color w:val="000000"/>
          <w:lang w:eastAsia="zh-CN"/>
        </w:rPr>
        <w:t>back</w:t>
      </w:r>
      <w:r w:rsidR="00FD5ABC">
        <w:rPr>
          <w:color w:val="000000"/>
          <w:lang w:eastAsia="zh-CN"/>
        </w:rPr>
        <w:t xml:space="preserve"> off is greater than 0 dB</w:t>
      </w:r>
      <w:r>
        <w:rPr>
          <w:color w:val="000000"/>
          <w:lang w:eastAsia="zh-CN"/>
        </w:rPr>
        <w:t xml:space="preserve">. Based on the result in Figure 2.4-10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2.4-10 give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 for the first 15MHz case</w:t>
      </w:r>
      <w:r w:rsidRPr="00A63A8E">
        <w:rPr>
          <w:color w:val="000000"/>
          <w:lang w:eastAsia="zh-CN"/>
        </w:rPr>
        <w:t>.</w:t>
      </w:r>
    </w:p>
    <w:p w:rsidR="006E0E76" w:rsidRPr="00BD6B6F" w:rsidRDefault="006E0E76" w:rsidP="006E0E76">
      <w:pPr>
        <w:jc w:val="center"/>
        <w:rPr>
          <w:b/>
        </w:rPr>
      </w:pPr>
    </w:p>
    <w:tbl>
      <w:tblPr>
        <w:tblW w:w="10795" w:type="dxa"/>
        <w:jc w:val="center"/>
        <w:tblLayout w:type="fixed"/>
        <w:tblLook w:val="04A0" w:firstRow="1" w:lastRow="0" w:firstColumn="1" w:lastColumn="0" w:noHBand="0" w:noVBand="1"/>
      </w:tblPr>
      <w:tblGrid>
        <w:gridCol w:w="1345"/>
        <w:gridCol w:w="900"/>
        <w:gridCol w:w="990"/>
        <w:gridCol w:w="990"/>
        <w:gridCol w:w="900"/>
        <w:gridCol w:w="990"/>
        <w:gridCol w:w="900"/>
        <w:gridCol w:w="990"/>
        <w:gridCol w:w="990"/>
        <w:gridCol w:w="900"/>
        <w:gridCol w:w="900"/>
      </w:tblGrid>
      <w:tr w:rsidR="000007B8" w:rsidTr="000007B8">
        <w:trPr>
          <w:trHeight w:val="22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B8" w:rsidRPr="00227028" w:rsidRDefault="000007B8" w:rsidP="000007B8">
            <w:pPr>
              <w:pStyle w:val="TAH"/>
              <w:spacing w:line="257" w:lineRule="auto"/>
            </w:pPr>
            <w:r w:rsidRPr="00227028">
              <w:t>Parameters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07B8" w:rsidRPr="00227028" w:rsidRDefault="000007B8" w:rsidP="000007B8">
            <w:pPr>
              <w:pStyle w:val="TAH"/>
              <w:spacing w:line="257" w:lineRule="auto"/>
            </w:pPr>
            <w:r w:rsidRPr="00227028">
              <w:t>Region A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07B8" w:rsidRPr="00227028" w:rsidRDefault="000007B8" w:rsidP="000007B8">
            <w:pPr>
              <w:pStyle w:val="TAH"/>
              <w:spacing w:line="257" w:lineRule="auto"/>
            </w:pPr>
            <w:r w:rsidRPr="00227028">
              <w:t>Region 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07B8" w:rsidRPr="00227028" w:rsidRDefault="000007B8" w:rsidP="000007B8">
            <w:pPr>
              <w:pStyle w:val="TAH"/>
              <w:spacing w:line="257" w:lineRule="auto"/>
            </w:pPr>
            <w:r w:rsidRPr="00227028">
              <w:t>Region C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07B8" w:rsidRPr="00227028" w:rsidRDefault="000007B8" w:rsidP="000007B8">
            <w:pPr>
              <w:pStyle w:val="TAH"/>
              <w:spacing w:line="257" w:lineRule="auto"/>
            </w:pPr>
            <w:r w:rsidRPr="00227028">
              <w:t>Region D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07B8" w:rsidRPr="00227028" w:rsidRDefault="000007B8" w:rsidP="000007B8">
            <w:pPr>
              <w:pStyle w:val="TAH"/>
              <w:spacing w:line="257" w:lineRule="auto"/>
            </w:pPr>
            <w:r w:rsidRPr="00227028">
              <w:t>Region 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7B8" w:rsidRPr="00227028" w:rsidRDefault="000007B8" w:rsidP="000007B8">
            <w:pPr>
              <w:pStyle w:val="TAH"/>
              <w:spacing w:line="257" w:lineRule="auto"/>
            </w:pPr>
            <w:r>
              <w:t>Region F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7B8" w:rsidRPr="00227028" w:rsidRDefault="000007B8" w:rsidP="000007B8">
            <w:pPr>
              <w:pStyle w:val="TAH"/>
              <w:spacing w:line="257" w:lineRule="auto"/>
            </w:pPr>
            <w:r>
              <w:t>Region 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7B8" w:rsidRPr="00227028" w:rsidRDefault="000007B8" w:rsidP="000007B8">
            <w:pPr>
              <w:pStyle w:val="TAH"/>
              <w:spacing w:line="257" w:lineRule="auto"/>
            </w:pPr>
            <w:r>
              <w:t>Region H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7B8" w:rsidRPr="00227028" w:rsidRDefault="000007B8" w:rsidP="000007B8">
            <w:pPr>
              <w:pStyle w:val="TAH"/>
              <w:spacing w:line="257" w:lineRule="auto"/>
            </w:pPr>
            <w:r>
              <w:t>Region 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7B8" w:rsidRDefault="000007B8" w:rsidP="000007B8">
            <w:pPr>
              <w:pStyle w:val="TAH"/>
              <w:spacing w:line="257" w:lineRule="auto"/>
            </w:pPr>
            <w:r>
              <w:t>Region J</w:t>
            </w:r>
          </w:p>
        </w:tc>
      </w:tr>
      <w:tr w:rsidR="000007B8" w:rsidTr="000007B8">
        <w:trPr>
          <w:trHeight w:val="22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Pr="00227028" w:rsidRDefault="000007B8" w:rsidP="000007B8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Default="000007B8" w:rsidP="000007B8">
            <w:pPr>
              <w:pStyle w:val="TAC"/>
              <w:spacing w:line="257" w:lineRule="auto"/>
            </w:pPr>
            <w:r>
              <w:t>0 – 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Default="000007B8" w:rsidP="000007B8">
            <w:pPr>
              <w:pStyle w:val="TAC"/>
              <w:spacing w:line="257" w:lineRule="auto"/>
            </w:pPr>
            <w:r>
              <w:t>4 - 17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Default="000007B8" w:rsidP="000007B8">
            <w:pPr>
              <w:pStyle w:val="TAC"/>
              <w:spacing w:line="257" w:lineRule="auto"/>
            </w:pPr>
            <w:r>
              <w:t>18 – 28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Default="000007B8" w:rsidP="000007B8">
            <w:pPr>
              <w:pStyle w:val="TAC"/>
              <w:spacing w:line="257" w:lineRule="auto"/>
            </w:pPr>
            <w:r>
              <w:t>29 – 32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Default="000007B8" w:rsidP="000007B8">
            <w:pPr>
              <w:pStyle w:val="TAC"/>
              <w:spacing w:line="257" w:lineRule="auto"/>
            </w:pPr>
            <w:r>
              <w:t>33 – 39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7B8" w:rsidRDefault="000007B8" w:rsidP="000007B8">
            <w:pPr>
              <w:pStyle w:val="TAC"/>
              <w:spacing w:line="257" w:lineRule="auto"/>
            </w:pPr>
            <w:r>
              <w:t>40-45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7B8" w:rsidRDefault="000007B8" w:rsidP="000007B8">
            <w:pPr>
              <w:pStyle w:val="TAC"/>
              <w:spacing w:line="257" w:lineRule="auto"/>
            </w:pPr>
            <w:r>
              <w:t>46-52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7B8" w:rsidRDefault="000007B8" w:rsidP="000007B8">
            <w:pPr>
              <w:pStyle w:val="TAC"/>
              <w:spacing w:line="257" w:lineRule="auto"/>
            </w:pPr>
            <w:r>
              <w:t>53-58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7B8" w:rsidRDefault="000007B8" w:rsidP="000007B8">
            <w:pPr>
              <w:pStyle w:val="TAC"/>
              <w:spacing w:line="257" w:lineRule="auto"/>
            </w:pPr>
            <w:r>
              <w:t>59-61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7B8" w:rsidRDefault="000007B8" w:rsidP="000007B8">
            <w:pPr>
              <w:pStyle w:val="TAC"/>
              <w:spacing w:line="257" w:lineRule="auto"/>
            </w:pPr>
            <w:r>
              <w:t>62 - 74</w:t>
            </w:r>
          </w:p>
        </w:tc>
      </w:tr>
      <w:tr w:rsidR="000007B8" w:rsidTr="000007B8">
        <w:trPr>
          <w:trHeight w:val="22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Pr="00227028" w:rsidRDefault="000007B8" w:rsidP="000007B8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Pr="00227028" w:rsidRDefault="000007B8" w:rsidP="000007B8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Pr="00227028" w:rsidRDefault="000007B8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Pr="00227028" w:rsidRDefault="000007B8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≥32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07B8" w:rsidRPr="00227028" w:rsidRDefault="000007B8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B8" w:rsidRPr="00227028" w:rsidRDefault="000007B8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B8" w:rsidRDefault="000007B8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B8" w:rsidRDefault="000007B8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B8" w:rsidRDefault="000007B8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B8" w:rsidRDefault="000007B8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B8" w:rsidRDefault="000007B8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0</w:t>
            </w:r>
          </w:p>
        </w:tc>
      </w:tr>
      <w:tr w:rsidR="000007B8" w:rsidTr="000007B8">
        <w:trPr>
          <w:trHeight w:val="22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Pr="00227028" w:rsidRDefault="000007B8" w:rsidP="000007B8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Pr="00227028" w:rsidRDefault="00CE6030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Pr="00227028" w:rsidRDefault="00CE6030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Pr="00227028" w:rsidRDefault="00CE6030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Pr="00227028" w:rsidRDefault="00CE6030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B8" w:rsidRPr="00227028" w:rsidRDefault="00CE6030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B8" w:rsidRDefault="00CE6030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B8" w:rsidRDefault="00CE6030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B8" w:rsidRDefault="00CE6030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B8" w:rsidRDefault="00CE6030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B8" w:rsidRDefault="00CE6030" w:rsidP="000007B8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2</w:t>
            </w:r>
          </w:p>
        </w:tc>
      </w:tr>
      <w:tr w:rsidR="001822B1" w:rsidTr="0024758A">
        <w:trPr>
          <w:trHeight w:val="225"/>
          <w:jc w:val="center"/>
        </w:trPr>
        <w:tc>
          <w:tcPr>
            <w:tcW w:w="10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B1" w:rsidRPr="00227028" w:rsidRDefault="001822B1" w:rsidP="000007B8">
            <w:pPr>
              <w:pStyle w:val="TAN"/>
              <w:spacing w:line="257" w:lineRule="auto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E0E76" w:rsidRPr="00BD6B6F" w:rsidRDefault="006E0E76" w:rsidP="006E0E76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</w:t>
      </w:r>
      <w:r w:rsidRPr="00215B28">
        <w:rPr>
          <w:b/>
        </w:rPr>
        <w:t>-</w:t>
      </w:r>
      <w:r w:rsidR="00AD5B8E">
        <w:rPr>
          <w:b/>
        </w:rPr>
        <w:t>10</w:t>
      </w:r>
      <w:r>
        <w:rPr>
          <w:b/>
        </w:rPr>
        <w:t>: A-MPR scheme for the second</w:t>
      </w:r>
      <w:r w:rsidR="0047398C">
        <w:rPr>
          <w:b/>
        </w:rPr>
        <w:t xml:space="preserve"> 15</w:t>
      </w:r>
      <w:r w:rsidRPr="00BD6B6F">
        <w:rPr>
          <w:b/>
        </w:rPr>
        <w:t> MHz case</w:t>
      </w:r>
      <w:r>
        <w:rPr>
          <w:b/>
        </w:rPr>
        <w:t xml:space="preserve"> (B50)</w:t>
      </w:r>
    </w:p>
    <w:p w:rsidR="006E0E76" w:rsidRDefault="006E0E76" w:rsidP="006E0E76">
      <w:pPr>
        <w:ind w:left="1080"/>
        <w:jc w:val="center"/>
        <w:rPr>
          <w:color w:val="000000"/>
          <w:lang w:eastAsia="zh-CN"/>
        </w:rPr>
      </w:pPr>
    </w:p>
    <w:p w:rsidR="006E0E76" w:rsidRPr="004D26DF" w:rsidRDefault="006E0E76" w:rsidP="004D26DF">
      <w:pPr>
        <w:ind w:left="1080"/>
        <w:rPr>
          <w:color w:val="000000"/>
          <w:lang w:eastAsia="zh-CN"/>
        </w:rPr>
      </w:pPr>
    </w:p>
    <w:p w:rsidR="004D26DF" w:rsidRDefault="004D26DF" w:rsidP="004D26DF">
      <w:pPr>
        <w:numPr>
          <w:ilvl w:val="0"/>
          <w:numId w:val="9"/>
        </w:numPr>
        <w:rPr>
          <w:color w:val="000000"/>
          <w:lang w:eastAsia="zh-CN"/>
        </w:rPr>
      </w:pPr>
      <w:r>
        <w:rPr>
          <w:color w:val="000000"/>
          <w:lang w:eastAsia="zh-CN"/>
        </w:rPr>
        <w:t>Third 15</w:t>
      </w:r>
      <w:r w:rsidRPr="00EA7212">
        <w:rPr>
          <w:color w:val="000000"/>
          <w:lang w:eastAsia="zh-CN"/>
        </w:rPr>
        <w:t xml:space="preserve"> MHz </w:t>
      </w:r>
      <w:r w:rsidRPr="00EA7212">
        <w:t xml:space="preserve">of TDD L-Band </w:t>
      </w:r>
      <w:r w:rsidRPr="00EA7212">
        <w:rPr>
          <w:color w:val="000000"/>
          <w:lang w:eastAsia="zh-CN"/>
        </w:rPr>
        <w:t>(</w:t>
      </w:r>
      <w:r>
        <w:rPr>
          <w:color w:val="000000"/>
          <w:lang w:eastAsia="zh-CN"/>
        </w:rPr>
        <w:t xml:space="preserve">1492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1507</w:t>
      </w:r>
      <w:r w:rsidRPr="00EA721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MHz)</w:t>
      </w:r>
      <w:r w:rsidRPr="00EA7212">
        <w:rPr>
          <w:color w:val="000000"/>
          <w:lang w:eastAsia="zh-CN"/>
        </w:rPr>
        <w:t xml:space="preserve"> =&gt; </w:t>
      </w:r>
      <w:r>
        <w:rPr>
          <w:color w:val="000000"/>
          <w:lang w:eastAsia="zh-CN"/>
        </w:rPr>
        <w:t>New study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val="en-GB" w:eastAsia="zh-CN"/>
        </w:rPr>
        <w:lastRenderedPageBreak/>
        <w:t>15</w:t>
      </w:r>
      <w:r w:rsidRPr="00FD5ABC">
        <w:rPr>
          <w:color w:val="000000"/>
          <w:lang w:eastAsia="zh-CN"/>
        </w:rPr>
        <w:t> MHz</w:t>
      </w:r>
      <w:r>
        <w:t xml:space="preserve"> of TDD L-Band</w:t>
      </w:r>
      <w:r w:rsidRPr="00FD5ABC">
        <w:rPr>
          <w:color w:val="000000"/>
          <w:lang w:eastAsia="zh-CN"/>
        </w:rPr>
        <w:t xml:space="preserve"> to protect the MSS frequency range 1518-1559MHz. the MSS protection level is -30MHz/MHz with 1MHz separation frequency between IMT/LTE and MSS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 w:rsidRPr="00FD5ABC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>2.4-11</w:t>
      </w:r>
      <w:r w:rsidRPr="00FD5ABC">
        <w:rPr>
          <w:color w:val="000000"/>
          <w:lang w:eastAsia="zh-CN"/>
        </w:rPr>
        <w:t xml:space="preserve"> shows the </w:t>
      </w:r>
      <w:r w:rsidRPr="00FD5ABC">
        <w:rPr>
          <w:rFonts w:eastAsia="SimSun"/>
          <w:lang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 w:rsidRPr="00FD5ABC">
        <w:rPr>
          <w:rFonts w:eastAsia="SimSun"/>
          <w:lang w:eastAsia="zh-CN"/>
        </w:rPr>
        <w:t xml:space="preserve"> meeting the emission limit of </w:t>
      </w:r>
      <w:r w:rsidRPr="00FD5ABC">
        <w:t xml:space="preserve">-30dBm/MHz in </w:t>
      </w:r>
      <w:r>
        <w:rPr>
          <w:color w:val="000000"/>
          <w:lang w:eastAsia="zh-CN"/>
        </w:rPr>
        <w:t xml:space="preserve">1492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1507</w:t>
      </w:r>
      <w:r w:rsidRPr="00EA7212">
        <w:rPr>
          <w:color w:val="000000"/>
          <w:lang w:eastAsia="zh-CN"/>
        </w:rPr>
        <w:t xml:space="preserve"> </w:t>
      </w:r>
      <w:r w:rsidRPr="00FD5ABC">
        <w:t>MHz band</w:t>
      </w:r>
    </w:p>
    <w:p w:rsidR="00A13DCD" w:rsidRPr="00A13DCD" w:rsidRDefault="00A13DCD" w:rsidP="00A13DCD">
      <w:pPr>
        <w:rPr>
          <w:color w:val="000000"/>
          <w:lang w:val="en-US" w:eastAsia="zh-CN"/>
        </w:rPr>
      </w:pPr>
    </w:p>
    <w:p w:rsidR="004D26DF" w:rsidRPr="004D26DF" w:rsidRDefault="004D26DF" w:rsidP="00AD5B8E">
      <w:pPr>
        <w:pStyle w:val="ListParagraph"/>
        <w:jc w:val="center"/>
        <w:rPr>
          <w:color w:val="000000"/>
          <w:lang w:val="en-GB" w:eastAsia="zh-CN"/>
        </w:rPr>
      </w:pPr>
      <w:r>
        <w:rPr>
          <w:noProof/>
        </w:rPr>
        <w:drawing>
          <wp:inline distT="0" distB="0" distL="0" distR="0" wp14:anchorId="63E018FB" wp14:editId="272B431C">
            <wp:extent cx="3532674" cy="3240000"/>
            <wp:effectExtent l="19050" t="0" r="0" b="0"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2674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B8E" w:rsidRPr="00A46ED9" w:rsidRDefault="00AD5B8E" w:rsidP="00AD5B8E">
      <w:pPr>
        <w:jc w:val="center"/>
        <w:rPr>
          <w:b/>
        </w:rPr>
      </w:pPr>
      <w:r w:rsidRPr="00A46ED9">
        <w:rPr>
          <w:b/>
        </w:rPr>
        <w:t xml:space="preserve">Figure </w:t>
      </w:r>
      <w:r>
        <w:rPr>
          <w:b/>
        </w:rPr>
        <w:t>2.4</w:t>
      </w:r>
      <w:r w:rsidRPr="00215B28">
        <w:rPr>
          <w:b/>
        </w:rPr>
        <w:t>-</w:t>
      </w:r>
      <w:r>
        <w:rPr>
          <w:b/>
        </w:rPr>
        <w:t>11</w:t>
      </w:r>
      <w:r w:rsidRPr="00A46ED9">
        <w:rPr>
          <w:b/>
        </w:rPr>
        <w:t xml:space="preserve"> Simulation results for second </w:t>
      </w:r>
      <w:r>
        <w:rPr>
          <w:b/>
        </w:rPr>
        <w:t>15</w:t>
      </w:r>
      <w:r w:rsidRPr="00A46ED9">
        <w:rPr>
          <w:b/>
        </w:rPr>
        <w:t xml:space="preserve"> MHz in L </w:t>
      </w:r>
      <w:r>
        <w:rPr>
          <w:b/>
        </w:rPr>
        <w:t>–</w:t>
      </w:r>
      <w:r w:rsidRPr="00A46ED9">
        <w:rPr>
          <w:b/>
        </w:rPr>
        <w:t xml:space="preserve"> Band</w:t>
      </w:r>
      <w:r>
        <w:rPr>
          <w:b/>
        </w:rPr>
        <w:t xml:space="preserve"> (B50)</w:t>
      </w:r>
    </w:p>
    <w:p w:rsidR="00AD5B8E" w:rsidRDefault="00AD5B8E" w:rsidP="00AD5B8E">
      <w:pPr>
        <w:ind w:left="1080"/>
        <w:textAlignment w:val="auto"/>
        <w:rPr>
          <w:color w:val="000000"/>
          <w:lang w:eastAsia="zh-CN"/>
        </w:rPr>
      </w:pPr>
    </w:p>
    <w:p w:rsidR="00AD5B8E" w:rsidRPr="0077379E" w:rsidRDefault="00AD5B8E" w:rsidP="00AD5B8E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considered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greater than 0 dB. Based on the result in Figure 2.4-11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2.4-11 give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 for the </w:t>
      </w:r>
      <w:r w:rsidR="0047398C">
        <w:rPr>
          <w:color w:val="000000"/>
          <w:lang w:eastAsia="zh-CN"/>
        </w:rPr>
        <w:t>second</w:t>
      </w:r>
      <w:r>
        <w:rPr>
          <w:color w:val="000000"/>
          <w:lang w:eastAsia="zh-CN"/>
        </w:rPr>
        <w:t xml:space="preserve"> 15MHz case</w:t>
      </w:r>
      <w:r w:rsidRPr="00A63A8E">
        <w:rPr>
          <w:color w:val="000000"/>
          <w:lang w:eastAsia="zh-CN"/>
        </w:rPr>
        <w:t>.</w:t>
      </w:r>
    </w:p>
    <w:p w:rsidR="00AD5B8E" w:rsidRPr="00BD6B6F" w:rsidRDefault="00AD5B8E" w:rsidP="00AD5B8E">
      <w:pPr>
        <w:jc w:val="center"/>
        <w:rPr>
          <w:b/>
        </w:rPr>
      </w:pPr>
    </w:p>
    <w:tbl>
      <w:tblPr>
        <w:tblW w:w="8995" w:type="dxa"/>
        <w:jc w:val="center"/>
        <w:tblLayout w:type="fixed"/>
        <w:tblLook w:val="04A0" w:firstRow="1" w:lastRow="0" w:firstColumn="1" w:lastColumn="0" w:noHBand="0" w:noVBand="1"/>
      </w:tblPr>
      <w:tblGrid>
        <w:gridCol w:w="1345"/>
        <w:gridCol w:w="900"/>
        <w:gridCol w:w="990"/>
        <w:gridCol w:w="990"/>
        <w:gridCol w:w="900"/>
        <w:gridCol w:w="990"/>
        <w:gridCol w:w="900"/>
        <w:gridCol w:w="990"/>
        <w:gridCol w:w="990"/>
      </w:tblGrid>
      <w:tr w:rsidR="00EF7AD5" w:rsidTr="00EF7AD5">
        <w:trPr>
          <w:trHeight w:val="22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AD5" w:rsidRPr="00227028" w:rsidRDefault="00EF7AD5" w:rsidP="0024758A">
            <w:pPr>
              <w:pStyle w:val="TAH"/>
              <w:spacing w:line="257" w:lineRule="auto"/>
            </w:pPr>
            <w:r w:rsidRPr="00227028">
              <w:t>Parameters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7AD5" w:rsidRPr="00227028" w:rsidRDefault="00EF7AD5" w:rsidP="0024758A">
            <w:pPr>
              <w:pStyle w:val="TAH"/>
              <w:spacing w:line="257" w:lineRule="auto"/>
            </w:pPr>
            <w:r w:rsidRPr="00227028">
              <w:t>Region A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7AD5" w:rsidRPr="00227028" w:rsidRDefault="00EF7AD5" w:rsidP="0024758A">
            <w:pPr>
              <w:pStyle w:val="TAH"/>
              <w:spacing w:line="257" w:lineRule="auto"/>
            </w:pPr>
            <w:r w:rsidRPr="00227028">
              <w:t>Region 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7AD5" w:rsidRPr="00227028" w:rsidRDefault="00EF7AD5" w:rsidP="0024758A">
            <w:pPr>
              <w:pStyle w:val="TAH"/>
              <w:spacing w:line="257" w:lineRule="auto"/>
            </w:pPr>
            <w:r w:rsidRPr="00227028">
              <w:t>Region C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7AD5" w:rsidRPr="00227028" w:rsidRDefault="00EF7AD5" w:rsidP="0024758A">
            <w:pPr>
              <w:pStyle w:val="TAH"/>
              <w:spacing w:line="257" w:lineRule="auto"/>
            </w:pPr>
            <w:r w:rsidRPr="00227028">
              <w:t>Region D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7AD5" w:rsidRPr="00227028" w:rsidRDefault="00EF7AD5" w:rsidP="0024758A">
            <w:pPr>
              <w:pStyle w:val="TAH"/>
              <w:spacing w:line="257" w:lineRule="auto"/>
            </w:pPr>
            <w:r w:rsidRPr="00227028">
              <w:t>Region 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AD5" w:rsidRPr="00227028" w:rsidRDefault="00EF7AD5" w:rsidP="0024758A">
            <w:pPr>
              <w:pStyle w:val="TAH"/>
              <w:spacing w:line="257" w:lineRule="auto"/>
            </w:pPr>
            <w:r>
              <w:t>Region F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AD5" w:rsidRPr="00227028" w:rsidRDefault="00EF7AD5" w:rsidP="0024758A">
            <w:pPr>
              <w:pStyle w:val="TAH"/>
              <w:spacing w:line="257" w:lineRule="auto"/>
            </w:pPr>
            <w:r>
              <w:t>Region 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AD5" w:rsidRPr="00227028" w:rsidRDefault="00EF7AD5" w:rsidP="0024758A">
            <w:pPr>
              <w:pStyle w:val="TAH"/>
              <w:spacing w:line="257" w:lineRule="auto"/>
            </w:pPr>
            <w:r>
              <w:t>Region H</w:t>
            </w:r>
          </w:p>
        </w:tc>
      </w:tr>
      <w:tr w:rsidR="00EF7AD5" w:rsidTr="00EF7AD5">
        <w:trPr>
          <w:trHeight w:val="22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Pr="00227028" w:rsidRDefault="00EF7AD5" w:rsidP="0024758A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Default="00EF7AD5" w:rsidP="0024758A">
            <w:pPr>
              <w:pStyle w:val="TAC"/>
              <w:spacing w:line="257" w:lineRule="auto"/>
            </w:pPr>
            <w:r>
              <w:t>0 – 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Default="00EF7AD5" w:rsidP="0024758A">
            <w:pPr>
              <w:pStyle w:val="TAC"/>
              <w:spacing w:line="257" w:lineRule="auto"/>
            </w:pPr>
            <w:r>
              <w:t>4 - 10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Default="00EF7AD5" w:rsidP="0024758A">
            <w:pPr>
              <w:pStyle w:val="TAC"/>
              <w:spacing w:line="257" w:lineRule="auto"/>
            </w:pPr>
            <w:r>
              <w:t>11 – 22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Default="00EF7AD5" w:rsidP="0024758A">
            <w:pPr>
              <w:pStyle w:val="TAC"/>
              <w:spacing w:line="257" w:lineRule="auto"/>
            </w:pPr>
            <w:r>
              <w:t>23 – 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Default="00EF7AD5" w:rsidP="0024758A">
            <w:pPr>
              <w:pStyle w:val="TAC"/>
              <w:spacing w:line="257" w:lineRule="auto"/>
            </w:pPr>
            <w:r>
              <w:t>31 – 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AD5" w:rsidRDefault="00EF7AD5" w:rsidP="0024758A">
            <w:pPr>
              <w:pStyle w:val="TAC"/>
              <w:spacing w:line="257" w:lineRule="auto"/>
            </w:pPr>
            <w:r>
              <w:t>67-69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AD5" w:rsidRDefault="00EF7AD5" w:rsidP="00AD5B8E">
            <w:pPr>
              <w:pStyle w:val="TAC"/>
              <w:spacing w:line="257" w:lineRule="auto"/>
            </w:pPr>
            <w:r>
              <w:t>70 - 71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AD5" w:rsidRDefault="00EF7AD5" w:rsidP="0024758A">
            <w:pPr>
              <w:pStyle w:val="TAC"/>
              <w:spacing w:line="257" w:lineRule="auto"/>
            </w:pPr>
            <w:r>
              <w:t>72 - 74</w:t>
            </w:r>
          </w:p>
        </w:tc>
      </w:tr>
      <w:tr w:rsidR="00EF7AD5" w:rsidTr="00EF7AD5">
        <w:trPr>
          <w:trHeight w:val="22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Pr="00227028" w:rsidRDefault="00EF7AD5" w:rsidP="0024758A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Pr="00227028" w:rsidRDefault="00EF7AD5" w:rsidP="0024758A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Pr="00227028" w:rsidRDefault="00EF7AD5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Pr="00227028" w:rsidRDefault="00EF7AD5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48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7AD5" w:rsidRPr="00227028" w:rsidRDefault="00EF7AD5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AD5" w:rsidRPr="00227028" w:rsidRDefault="00EF7AD5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D5" w:rsidRDefault="00EF7AD5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D5" w:rsidRDefault="00EF7AD5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D5" w:rsidRDefault="00EF7AD5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0</w:t>
            </w:r>
          </w:p>
        </w:tc>
      </w:tr>
      <w:tr w:rsidR="00EF7AD5" w:rsidTr="00EF7AD5">
        <w:trPr>
          <w:trHeight w:val="22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Pr="00227028" w:rsidRDefault="00EF7AD5" w:rsidP="0024758A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Pr="00227028" w:rsidRDefault="00CE6030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Pr="00227028" w:rsidRDefault="00EF7AD5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Pr="00227028" w:rsidRDefault="00CE6030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Pr="00227028" w:rsidRDefault="00CE6030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  <w:r w:rsidR="00EF7AD5">
              <w:rPr>
                <w:rFonts w:eastAsia="Times New Roman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D5" w:rsidRPr="00227028" w:rsidRDefault="00EF7AD5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= 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D5" w:rsidRDefault="00CE6030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D5" w:rsidRDefault="00CE6030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D5" w:rsidRDefault="00CE6030" w:rsidP="0024758A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2</w:t>
            </w:r>
          </w:p>
        </w:tc>
      </w:tr>
      <w:tr w:rsidR="00EF7AD5" w:rsidTr="00EF7AD5">
        <w:trPr>
          <w:trHeight w:val="225"/>
          <w:jc w:val="center"/>
        </w:trPr>
        <w:tc>
          <w:tcPr>
            <w:tcW w:w="8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D5" w:rsidRPr="00227028" w:rsidRDefault="00EF7AD5" w:rsidP="0024758A">
            <w:pPr>
              <w:pStyle w:val="TAN"/>
              <w:spacing w:line="257" w:lineRule="auto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AD5B8E" w:rsidRPr="00BD6B6F" w:rsidRDefault="00AD5B8E" w:rsidP="00AD5B8E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</w:t>
      </w:r>
      <w:r w:rsidRPr="00215B28">
        <w:rPr>
          <w:b/>
        </w:rPr>
        <w:t>-</w:t>
      </w:r>
      <w:r>
        <w:rPr>
          <w:b/>
        </w:rPr>
        <w:t xml:space="preserve">11: A-MPR scheme for the </w:t>
      </w:r>
      <w:r w:rsidR="0047398C">
        <w:rPr>
          <w:b/>
        </w:rPr>
        <w:t>second 15</w:t>
      </w:r>
      <w:r w:rsidRPr="00BD6B6F">
        <w:rPr>
          <w:b/>
        </w:rPr>
        <w:t> MHz case</w:t>
      </w:r>
      <w:r>
        <w:rPr>
          <w:b/>
        </w:rPr>
        <w:t xml:space="preserve"> (B50)</w:t>
      </w:r>
    </w:p>
    <w:p w:rsidR="004D26DF" w:rsidRPr="004D26DF" w:rsidRDefault="004D26DF" w:rsidP="004D26DF">
      <w:pPr>
        <w:ind w:left="1080"/>
        <w:rPr>
          <w:color w:val="000000"/>
          <w:lang w:eastAsia="zh-CN"/>
        </w:rPr>
      </w:pPr>
    </w:p>
    <w:p w:rsidR="00D93721" w:rsidRPr="00D93721" w:rsidRDefault="009D72CE" w:rsidP="00D93721">
      <w:pPr>
        <w:numPr>
          <w:ilvl w:val="0"/>
          <w:numId w:val="9"/>
        </w:num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2</w:t>
      </w:r>
      <w:r w:rsidR="00FE73F6" w:rsidRPr="009D72CE">
        <w:rPr>
          <w:color w:val="000000"/>
          <w:lang w:eastAsia="zh-CN"/>
        </w:rPr>
        <w:t>0 MHz</w:t>
      </w:r>
      <w:r w:rsidR="00FE73F6">
        <w:t xml:space="preserve"> of TDD L-Band</w:t>
      </w:r>
      <w:r w:rsidR="00FE73F6" w:rsidRPr="009D72CE">
        <w:rPr>
          <w:color w:val="000000"/>
          <w:lang w:eastAsia="zh-CN"/>
        </w:rPr>
        <w:t xml:space="preserve"> (</w:t>
      </w:r>
      <w:r>
        <w:rPr>
          <w:color w:val="000000"/>
          <w:lang w:eastAsia="zh-CN"/>
        </w:rPr>
        <w:t>1497</w:t>
      </w:r>
      <w:r w:rsidR="00FE73F6" w:rsidRPr="009D72CE">
        <w:rPr>
          <w:color w:val="000000"/>
          <w:lang w:eastAsia="zh-CN"/>
        </w:rPr>
        <w:t xml:space="preserve"> – 1517 MHz) </w:t>
      </w:r>
      <w:r w:rsidR="00A23500">
        <w:rPr>
          <w:color w:val="000000"/>
          <w:lang w:eastAsia="zh-CN"/>
        </w:rPr>
        <w:t xml:space="preserve">to protect the MSS frequency range 1518-1559MHz. </w:t>
      </w:r>
    </w:p>
    <w:p w:rsidR="00D93721" w:rsidRDefault="0047398C" w:rsidP="00D93721">
      <w:pPr>
        <w:ind w:left="1140"/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>Figure 2.4-12</w:t>
      </w:r>
      <w:r w:rsidR="00D93721">
        <w:rPr>
          <w:color w:val="000000"/>
          <w:lang w:eastAsia="zh-CN"/>
        </w:rPr>
        <w:t xml:space="preserve"> shows the </w:t>
      </w:r>
      <w:r w:rsidR="00D93721">
        <w:rPr>
          <w:rFonts w:eastAsia="SimSun"/>
          <w:lang w:val="en-US" w:eastAsia="zh-CN"/>
        </w:rPr>
        <w:t>simulation result of power back off</w:t>
      </w:r>
      <w:r w:rsidR="00D93721" w:rsidRPr="00A63A8E">
        <w:rPr>
          <w:lang w:eastAsia="zh-CN"/>
        </w:rPr>
        <w:t xml:space="preserve"> </w:t>
      </w:r>
      <w:r w:rsidR="00D93721" w:rsidRPr="004C41C0">
        <w:rPr>
          <w:lang w:eastAsia="zh-CN"/>
        </w:rPr>
        <w:t>relative to 23dBm</w:t>
      </w:r>
      <w:r w:rsidR="00D93721">
        <w:rPr>
          <w:rFonts w:eastAsia="SimSun"/>
          <w:lang w:val="en-US" w:eastAsia="zh-CN"/>
        </w:rPr>
        <w:t xml:space="preserve"> meeting the emission limit of </w:t>
      </w:r>
      <w:r w:rsidR="00D93721">
        <w:rPr>
          <w:rFonts w:eastAsia="MS Mincho"/>
        </w:rPr>
        <w:t>-</w:t>
      </w:r>
      <w:r w:rsidR="009C39D2">
        <w:rPr>
          <w:rFonts w:eastAsia="MS Mincho"/>
        </w:rPr>
        <w:t>3</w:t>
      </w:r>
      <w:r w:rsidR="00D93721">
        <w:rPr>
          <w:rFonts w:eastAsia="MS Mincho"/>
        </w:rPr>
        <w:t>0dBm/MHz in 1497-1517MHz band</w:t>
      </w:r>
      <w:r w:rsidR="00D93721">
        <w:rPr>
          <w:rFonts w:eastAsia="SimSun"/>
          <w:lang w:val="en-US" w:eastAsia="zh-CN"/>
        </w:rPr>
        <w:t>.</w:t>
      </w:r>
    </w:p>
    <w:p w:rsidR="00D93721" w:rsidRDefault="00D93721" w:rsidP="00D93721">
      <w:pPr>
        <w:ind w:left="1140"/>
        <w:textAlignment w:val="auto"/>
        <w:rPr>
          <w:color w:val="000000"/>
          <w:lang w:eastAsia="zh-CN"/>
        </w:rPr>
      </w:pPr>
      <w:r w:rsidRPr="00D9275A">
        <w:rPr>
          <w:noProof/>
          <w:lang w:val="en-US"/>
        </w:rPr>
        <w:lastRenderedPageBreak/>
        <w:drawing>
          <wp:inline distT="0" distB="0" distL="0" distR="0">
            <wp:extent cx="5663565" cy="351028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565" cy="351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721" w:rsidRDefault="00D93721" w:rsidP="00D93721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="0047398C">
        <w:rPr>
          <w:b/>
        </w:rPr>
        <w:t>2.4-12</w:t>
      </w:r>
      <w:r w:rsidRPr="00723165">
        <w:rPr>
          <w:b/>
        </w:rPr>
        <w:t xml:space="preserve"> </w:t>
      </w:r>
      <w:r>
        <w:rPr>
          <w:b/>
        </w:rPr>
        <w:t>Simulation results for first 20 MHz at 1497-1517MHz</w:t>
      </w:r>
    </w:p>
    <w:p w:rsidR="00D93721" w:rsidRDefault="00D93721" w:rsidP="00D93721">
      <w:pPr>
        <w:ind w:left="1080"/>
        <w:textAlignment w:val="auto"/>
        <w:rPr>
          <w:color w:val="000000"/>
          <w:lang w:eastAsia="zh-CN"/>
        </w:rPr>
      </w:pPr>
    </w:p>
    <w:p w:rsidR="00EB28B8" w:rsidRDefault="00183489" w:rsidP="00EB28B8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B</w:t>
      </w:r>
      <w:r w:rsidR="00561DEA">
        <w:rPr>
          <w:color w:val="000000"/>
          <w:lang w:eastAsia="zh-CN"/>
        </w:rPr>
        <w:t>ased on power</w:t>
      </w:r>
      <w:r w:rsidR="0047398C">
        <w:rPr>
          <w:color w:val="000000"/>
          <w:lang w:eastAsia="zh-CN"/>
        </w:rPr>
        <w:t xml:space="preserve"> back off result in Figure 2.4-12</w:t>
      </w:r>
      <w:r w:rsidR="00561DEA">
        <w:rPr>
          <w:color w:val="000000"/>
          <w:lang w:eastAsia="zh-CN"/>
        </w:rPr>
        <w:t>,</w:t>
      </w:r>
      <w:r w:rsidR="00EB28B8">
        <w:rPr>
          <w:color w:val="000000"/>
          <w:lang w:eastAsia="zh-CN"/>
        </w:rPr>
        <w:t xml:space="preserve"> an example of possible A-MPR sche</w:t>
      </w:r>
      <w:r w:rsidR="0047398C">
        <w:rPr>
          <w:color w:val="000000"/>
          <w:lang w:eastAsia="zh-CN"/>
        </w:rPr>
        <w:t>me is presented in Figure 2.4-12</w:t>
      </w:r>
      <w:r w:rsidR="00EB28B8">
        <w:rPr>
          <w:color w:val="000000"/>
          <w:lang w:eastAsia="zh-CN"/>
        </w:rPr>
        <w:t xml:space="preserve"> </w:t>
      </w:r>
      <w:r w:rsidR="00EB28B8" w:rsidRPr="00A63A8E">
        <w:rPr>
          <w:color w:val="000000"/>
          <w:lang w:eastAsia="zh-CN"/>
        </w:rPr>
        <w:t xml:space="preserve">and Table </w:t>
      </w:r>
      <w:r w:rsidR="0047398C">
        <w:rPr>
          <w:color w:val="000000"/>
          <w:lang w:eastAsia="zh-CN"/>
        </w:rPr>
        <w:t>2.4-12</w:t>
      </w:r>
      <w:r w:rsidR="00EB28B8">
        <w:rPr>
          <w:color w:val="000000"/>
          <w:lang w:eastAsia="zh-CN"/>
        </w:rPr>
        <w:t>.</w:t>
      </w:r>
    </w:p>
    <w:p w:rsidR="00D93721" w:rsidRDefault="00CB5862" w:rsidP="00D93721">
      <w:pPr>
        <w:jc w:val="center"/>
        <w:rPr>
          <w:noProof/>
          <w:lang w:val="en-US" w:eastAsia="zh-CN"/>
        </w:rPr>
      </w:pPr>
      <w:r>
        <w:rPr>
          <w:noProof/>
          <w:lang w:val="en-US"/>
        </w:rPr>
        <w:drawing>
          <wp:inline distT="0" distB="0" distL="0" distR="0">
            <wp:extent cx="4109065" cy="420624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0181" cy="421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721" w:rsidRPr="00BD6B6F" w:rsidRDefault="00D93721" w:rsidP="00D93721">
      <w:pPr>
        <w:jc w:val="center"/>
        <w:rPr>
          <w:b/>
        </w:rPr>
      </w:pPr>
      <w:r w:rsidRPr="00BD6B6F">
        <w:rPr>
          <w:b/>
        </w:rPr>
        <w:t xml:space="preserve">Figure </w:t>
      </w:r>
      <w:r w:rsidR="0047398C">
        <w:rPr>
          <w:b/>
        </w:rPr>
        <w:t>2.4-12</w:t>
      </w:r>
      <w:r>
        <w:rPr>
          <w:b/>
        </w:rPr>
        <w:t>: A-MPR scheme for the first 20</w:t>
      </w:r>
      <w:r w:rsidRPr="00BD6B6F">
        <w:rPr>
          <w:b/>
        </w:rPr>
        <w:t> MHz case</w:t>
      </w:r>
    </w:p>
    <w:p w:rsidR="00D93721" w:rsidRPr="00BD6B6F" w:rsidRDefault="00D93721" w:rsidP="00D93721">
      <w:pPr>
        <w:jc w:val="center"/>
        <w:rPr>
          <w:b/>
        </w:rPr>
      </w:pPr>
      <w:r w:rsidRPr="00BD6B6F">
        <w:rPr>
          <w:b/>
        </w:rPr>
        <w:lastRenderedPageBreak/>
        <w:t xml:space="preserve">Table </w:t>
      </w:r>
      <w:r w:rsidR="0047398C">
        <w:rPr>
          <w:b/>
        </w:rPr>
        <w:t>2.4-12</w:t>
      </w:r>
      <w:r>
        <w:rPr>
          <w:b/>
        </w:rPr>
        <w:t>: A-MPR scheme for the first 20</w:t>
      </w:r>
      <w:r w:rsidRPr="00BD6B6F">
        <w:rPr>
          <w:b/>
        </w:rPr>
        <w:t> MHz case</w:t>
      </w:r>
    </w:p>
    <w:tbl>
      <w:tblPr>
        <w:tblW w:w="10297" w:type="dxa"/>
        <w:jc w:val="center"/>
        <w:tblLayout w:type="fixed"/>
        <w:tblLook w:val="0000" w:firstRow="0" w:lastRow="0" w:firstColumn="0" w:lastColumn="0" w:noHBand="0" w:noVBand="0"/>
      </w:tblPr>
      <w:tblGrid>
        <w:gridCol w:w="1466"/>
        <w:gridCol w:w="832"/>
        <w:gridCol w:w="851"/>
        <w:gridCol w:w="1290"/>
        <w:gridCol w:w="992"/>
        <w:gridCol w:w="1134"/>
        <w:gridCol w:w="993"/>
        <w:gridCol w:w="850"/>
        <w:gridCol w:w="992"/>
        <w:gridCol w:w="897"/>
      </w:tblGrid>
      <w:tr w:rsidR="00D93721" w:rsidRPr="0063351A" w:rsidTr="0024113E">
        <w:trPr>
          <w:trHeight w:val="22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721" w:rsidRPr="0063351A" w:rsidRDefault="00D93721" w:rsidP="0024113E">
            <w:pPr>
              <w:pStyle w:val="TAH"/>
            </w:pPr>
            <w:bookmarkStart w:id="94" w:name="OLE_LINK269"/>
            <w:r w:rsidRPr="0063351A">
              <w:t>Parameters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721" w:rsidRPr="0063351A" w:rsidRDefault="00D93721" w:rsidP="0024113E">
            <w:pPr>
              <w:pStyle w:val="TAH"/>
            </w:pPr>
            <w:r w:rsidRPr="0063351A">
              <w:t>Region 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721" w:rsidRPr="0063351A" w:rsidRDefault="00D93721" w:rsidP="0024113E">
            <w:pPr>
              <w:pStyle w:val="TAH"/>
            </w:pPr>
            <w:r w:rsidRPr="0063351A">
              <w:t>Region B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721" w:rsidRPr="0063351A" w:rsidRDefault="00D93721" w:rsidP="0024113E">
            <w:pPr>
              <w:pStyle w:val="TAH"/>
            </w:pPr>
            <w:r w:rsidRPr="0063351A">
              <w:t>Region C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H"/>
            </w:pPr>
            <w:r w:rsidRPr="0063351A">
              <w:t>Region D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H"/>
            </w:pPr>
            <w:r w:rsidRPr="0063351A">
              <w:t>Region E</w:t>
            </w:r>
          </w:p>
        </w:tc>
      </w:tr>
      <w:tr w:rsidR="00D93721" w:rsidRPr="0063351A" w:rsidTr="0024113E">
        <w:trPr>
          <w:trHeight w:val="22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L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RB</w:t>
            </w:r>
            <w:r w:rsidRPr="0063351A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</w:pPr>
            <w:r w:rsidRPr="0063351A">
              <w:t>0 - 20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</w:pPr>
            <w:r w:rsidRPr="0063351A">
              <w:t>21 – 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</w:pPr>
            <w:r w:rsidRPr="0063351A">
              <w:t>41 – 60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721" w:rsidRPr="0063351A" w:rsidRDefault="00D93721" w:rsidP="0024113E">
            <w:pPr>
              <w:pStyle w:val="TAC"/>
            </w:pPr>
            <w:r w:rsidRPr="0063351A">
              <w:t>61 – 80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</w:pPr>
            <w:r w:rsidRPr="0063351A">
              <w:t>81 – 99</w:t>
            </w:r>
          </w:p>
        </w:tc>
      </w:tr>
      <w:tr w:rsidR="00D93721" w:rsidRPr="0063351A" w:rsidTr="0024113E">
        <w:trPr>
          <w:trHeight w:val="22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L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L</w:t>
            </w:r>
            <w:r w:rsidRPr="0063351A">
              <w:rPr>
                <w:rFonts w:eastAsia="Times New Roman"/>
                <w:vertAlign w:val="subscript"/>
              </w:rPr>
              <w:t>CRB</w:t>
            </w:r>
            <w:r w:rsidRPr="0063351A">
              <w:rPr>
                <w:rFonts w:eastAsia="Times New Roman"/>
              </w:rPr>
              <w:t xml:space="preserve"> [RBs]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24-47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 48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 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15-29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 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1-17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1-14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 15</w:t>
            </w:r>
          </w:p>
        </w:tc>
      </w:tr>
      <w:tr w:rsidR="00D93721" w:rsidRPr="0063351A" w:rsidTr="0024113E">
        <w:trPr>
          <w:trHeight w:val="22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L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A-MPR [dB]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CB5862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</w:t>
            </w:r>
            <w:r w:rsidR="00CB5862">
              <w:rPr>
                <w:rFonts w:eastAsia="Times New Roman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CB5862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 xml:space="preserve">≤ </w:t>
            </w:r>
            <w:r w:rsidR="00CB5862">
              <w:rPr>
                <w:rFonts w:eastAsia="Times New Roman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6</w:t>
            </w:r>
          </w:p>
        </w:tc>
      </w:tr>
      <w:tr w:rsidR="00D93721" w:rsidRPr="0032110F" w:rsidTr="0024113E">
        <w:trPr>
          <w:trHeight w:val="225"/>
          <w:jc w:val="center"/>
        </w:trPr>
        <w:tc>
          <w:tcPr>
            <w:tcW w:w="102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227028" w:rsidRDefault="00D93721" w:rsidP="0024113E">
            <w:pPr>
              <w:pStyle w:val="TAN"/>
              <w:spacing w:after="240"/>
              <w:rPr>
                <w:szCs w:val="20"/>
              </w:rPr>
            </w:pPr>
            <w:r w:rsidRPr="0063351A">
              <w:rPr>
                <w:szCs w:val="20"/>
              </w:rPr>
              <w:t>Note:</w:t>
            </w:r>
            <w:r w:rsidRPr="0063351A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  <w:bookmarkEnd w:id="94"/>
    </w:tbl>
    <w:p w:rsidR="00D93721" w:rsidRDefault="00D93721" w:rsidP="00D93721">
      <w:pPr>
        <w:ind w:left="1080"/>
        <w:textAlignment w:val="auto"/>
        <w:rPr>
          <w:color w:val="000000"/>
          <w:lang w:eastAsia="zh-CN"/>
        </w:rPr>
      </w:pPr>
    </w:p>
    <w:p w:rsidR="00D93721" w:rsidRPr="009D72CE" w:rsidRDefault="00D93721" w:rsidP="00D93721">
      <w:pPr>
        <w:ind w:left="1080"/>
        <w:textAlignment w:val="auto"/>
        <w:rPr>
          <w:color w:val="000000"/>
          <w:lang w:eastAsia="zh-CN"/>
        </w:rPr>
      </w:pPr>
    </w:p>
    <w:p w:rsidR="004D26DF" w:rsidRDefault="004D26DF" w:rsidP="004D26DF">
      <w:pPr>
        <w:pStyle w:val="ListParagraph"/>
        <w:numPr>
          <w:ilvl w:val="0"/>
          <w:numId w:val="9"/>
        </w:numPr>
        <w:rPr>
          <w:color w:val="000000"/>
          <w:lang w:eastAsia="zh-CN"/>
        </w:rPr>
      </w:pPr>
      <w:r w:rsidRPr="004D26DF">
        <w:rPr>
          <w:color w:val="000000"/>
          <w:lang w:eastAsia="zh-CN"/>
        </w:rPr>
        <w:t xml:space="preserve">Second 20 MHz </w:t>
      </w:r>
      <w:r w:rsidRPr="004D1F84">
        <w:t xml:space="preserve">of </w:t>
      </w:r>
      <w:r>
        <w:t xml:space="preserve">TDD L-Band </w:t>
      </w:r>
      <w:r w:rsidRPr="004D26DF">
        <w:rPr>
          <w:color w:val="000000"/>
          <w:lang w:eastAsia="zh-CN"/>
        </w:rPr>
        <w:t>(1492 – 1512 MHz),</w:t>
      </w:r>
    </w:p>
    <w:p w:rsidR="00FD5ABC" w:rsidRDefault="00FD5ABC" w:rsidP="00FD5ABC">
      <w:pPr>
        <w:pStyle w:val="ListParagraph"/>
        <w:ind w:left="1080"/>
        <w:textAlignment w:val="auto"/>
        <w:rPr>
          <w:color w:val="000000"/>
          <w:lang w:val="en-GB" w:eastAsia="zh-CN"/>
        </w:rPr>
      </w:pP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val="en-GB" w:eastAsia="zh-CN"/>
        </w:rPr>
        <w:t xml:space="preserve">20 </w:t>
      </w:r>
      <w:r w:rsidRPr="00FD5ABC">
        <w:rPr>
          <w:color w:val="000000"/>
          <w:lang w:eastAsia="zh-CN"/>
        </w:rPr>
        <w:t>MHz</w:t>
      </w:r>
      <w:r>
        <w:t xml:space="preserve"> of TDD L-Band</w:t>
      </w:r>
      <w:r w:rsidRPr="00FD5ABC">
        <w:rPr>
          <w:color w:val="000000"/>
          <w:lang w:eastAsia="zh-CN"/>
        </w:rPr>
        <w:t xml:space="preserve"> to protect the MSS frequency range 1518-1559MHz. the MSS protection level is -30MHz/MHz with 1MHz separation frequency between IMT/LTE and MSS</w:t>
      </w:r>
    </w:p>
    <w:p w:rsidR="00FD5ABC" w:rsidRPr="00FD5ABC" w:rsidRDefault="00FD5ABC" w:rsidP="00FD5ABC">
      <w:pPr>
        <w:pStyle w:val="ListParagraph"/>
        <w:ind w:left="1080"/>
        <w:textAlignment w:val="auto"/>
        <w:rPr>
          <w:color w:val="000000"/>
          <w:lang w:eastAsia="zh-CN"/>
        </w:rPr>
      </w:pPr>
      <w:r w:rsidRPr="00FD5ABC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>2.4-13</w:t>
      </w:r>
      <w:r w:rsidRPr="00FD5ABC">
        <w:rPr>
          <w:color w:val="000000"/>
          <w:lang w:eastAsia="zh-CN"/>
        </w:rPr>
        <w:t xml:space="preserve"> shows the </w:t>
      </w:r>
      <w:r w:rsidRPr="00FD5ABC">
        <w:rPr>
          <w:rFonts w:eastAsia="SimSun"/>
          <w:lang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 w:rsidRPr="00FD5ABC">
        <w:rPr>
          <w:rFonts w:eastAsia="SimSun"/>
          <w:lang w:eastAsia="zh-CN"/>
        </w:rPr>
        <w:t xml:space="preserve"> meeting the emission limit of </w:t>
      </w:r>
      <w:r w:rsidRPr="00FD5ABC">
        <w:t xml:space="preserve">-30dBm/MHz in </w:t>
      </w:r>
      <w:r>
        <w:rPr>
          <w:color w:val="000000"/>
          <w:lang w:eastAsia="zh-CN"/>
        </w:rPr>
        <w:t xml:space="preserve">1492 </w:t>
      </w:r>
      <w:r w:rsidRPr="00EA7212">
        <w:rPr>
          <w:color w:val="000000"/>
          <w:lang w:eastAsia="zh-CN"/>
        </w:rPr>
        <w:t xml:space="preserve">– </w:t>
      </w:r>
      <w:r>
        <w:rPr>
          <w:color w:val="000000"/>
          <w:lang w:eastAsia="zh-CN"/>
        </w:rPr>
        <w:t>1512</w:t>
      </w:r>
      <w:r w:rsidRPr="00EA7212">
        <w:rPr>
          <w:color w:val="000000"/>
          <w:lang w:eastAsia="zh-CN"/>
        </w:rPr>
        <w:t xml:space="preserve"> </w:t>
      </w:r>
      <w:r w:rsidRPr="00FD5ABC">
        <w:t>MHz band</w:t>
      </w:r>
    </w:p>
    <w:p w:rsidR="0047398C" w:rsidRPr="004D26DF" w:rsidRDefault="0047398C" w:rsidP="0047398C">
      <w:pPr>
        <w:pStyle w:val="ListParagraph"/>
        <w:ind w:left="1080"/>
        <w:rPr>
          <w:color w:val="000000"/>
          <w:lang w:eastAsia="zh-CN"/>
        </w:rPr>
      </w:pPr>
    </w:p>
    <w:p w:rsidR="009235E9" w:rsidRDefault="004D26DF" w:rsidP="004D26DF">
      <w:pPr>
        <w:jc w:val="center"/>
        <w:rPr>
          <w:color w:val="000000"/>
          <w:lang w:eastAsia="zh-CN"/>
        </w:rPr>
      </w:pPr>
      <w:r w:rsidRPr="009F38CB">
        <w:rPr>
          <w:noProof/>
          <w:lang w:val="en-US"/>
        </w:rPr>
        <w:drawing>
          <wp:inline distT="0" distB="0" distL="0" distR="0" wp14:anchorId="1D330151" wp14:editId="48C648CE">
            <wp:extent cx="3588925" cy="3240000"/>
            <wp:effectExtent l="19050" t="0" r="0" b="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925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98C" w:rsidRPr="00A46ED9" w:rsidRDefault="0047398C" w:rsidP="0047398C">
      <w:pPr>
        <w:jc w:val="center"/>
        <w:rPr>
          <w:b/>
        </w:rPr>
      </w:pPr>
      <w:r w:rsidRPr="00A46ED9">
        <w:rPr>
          <w:b/>
        </w:rPr>
        <w:t xml:space="preserve">Figure </w:t>
      </w:r>
      <w:r>
        <w:rPr>
          <w:b/>
        </w:rPr>
        <w:t>2.4</w:t>
      </w:r>
      <w:r w:rsidRPr="00215B28">
        <w:rPr>
          <w:b/>
        </w:rPr>
        <w:t>-</w:t>
      </w:r>
      <w:r>
        <w:rPr>
          <w:b/>
        </w:rPr>
        <w:t>13</w:t>
      </w:r>
      <w:r w:rsidRPr="00A46ED9">
        <w:rPr>
          <w:b/>
        </w:rPr>
        <w:t xml:space="preserve"> Simulation results for second </w:t>
      </w:r>
      <w:r>
        <w:rPr>
          <w:b/>
        </w:rPr>
        <w:t>20</w:t>
      </w:r>
      <w:r w:rsidRPr="00A46ED9">
        <w:rPr>
          <w:b/>
        </w:rPr>
        <w:t xml:space="preserve"> MHz in L </w:t>
      </w:r>
      <w:r>
        <w:rPr>
          <w:b/>
        </w:rPr>
        <w:t>–</w:t>
      </w:r>
      <w:r w:rsidRPr="00A46ED9">
        <w:rPr>
          <w:b/>
        </w:rPr>
        <w:t xml:space="preserve"> Band</w:t>
      </w:r>
      <w:r>
        <w:rPr>
          <w:b/>
        </w:rPr>
        <w:t xml:space="preserve"> (B50)</w:t>
      </w:r>
    </w:p>
    <w:p w:rsidR="0047398C" w:rsidRDefault="0047398C" w:rsidP="0047398C">
      <w:pPr>
        <w:ind w:left="1080"/>
        <w:textAlignment w:val="auto"/>
        <w:rPr>
          <w:color w:val="000000"/>
          <w:lang w:eastAsia="zh-CN"/>
        </w:rPr>
      </w:pPr>
    </w:p>
    <w:p w:rsidR="0047398C" w:rsidRPr="0077379E" w:rsidRDefault="0047398C" w:rsidP="0047398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considered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greater than 0 dB. Based on the result in Figure 2.4-13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2.4-13 give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 for the second 20MHz case</w:t>
      </w:r>
      <w:r w:rsidRPr="00A63A8E">
        <w:rPr>
          <w:color w:val="000000"/>
          <w:lang w:eastAsia="zh-CN"/>
        </w:rPr>
        <w:t>.</w:t>
      </w:r>
    </w:p>
    <w:p w:rsidR="0047398C" w:rsidRPr="00BD6B6F" w:rsidRDefault="0047398C" w:rsidP="0047398C">
      <w:pPr>
        <w:jc w:val="center"/>
        <w:rPr>
          <w:b/>
        </w:rPr>
      </w:pPr>
    </w:p>
    <w:tbl>
      <w:tblPr>
        <w:tblW w:w="10525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20"/>
        <w:gridCol w:w="1440"/>
        <w:gridCol w:w="1440"/>
        <w:gridCol w:w="1440"/>
        <w:gridCol w:w="810"/>
        <w:gridCol w:w="810"/>
        <w:gridCol w:w="720"/>
        <w:gridCol w:w="720"/>
        <w:gridCol w:w="720"/>
        <w:gridCol w:w="720"/>
      </w:tblGrid>
      <w:tr w:rsidR="00806BAA" w:rsidRPr="00806BAA" w:rsidTr="00FD5ABC">
        <w:trPr>
          <w:trHeight w:val="225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98C" w:rsidRPr="00806BAA" w:rsidRDefault="0047398C" w:rsidP="0024758A">
            <w:pPr>
              <w:pStyle w:val="TAH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Parameters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398C" w:rsidRPr="00806BAA" w:rsidRDefault="0047398C" w:rsidP="0024758A">
            <w:pPr>
              <w:pStyle w:val="TAH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Region 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398C" w:rsidRPr="00806BAA" w:rsidRDefault="0047398C" w:rsidP="0024758A">
            <w:pPr>
              <w:pStyle w:val="TAH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Region B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398C" w:rsidRPr="00806BAA" w:rsidRDefault="0047398C" w:rsidP="0024758A">
            <w:pPr>
              <w:pStyle w:val="TAH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Region C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398C" w:rsidRPr="00806BAA" w:rsidRDefault="0047398C" w:rsidP="0024758A">
            <w:pPr>
              <w:pStyle w:val="TAH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Region D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398C" w:rsidRPr="00806BAA" w:rsidRDefault="0047398C" w:rsidP="0024758A">
            <w:pPr>
              <w:pStyle w:val="TAH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Region E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8C" w:rsidRPr="00806BAA" w:rsidRDefault="0047398C" w:rsidP="0024758A">
            <w:pPr>
              <w:pStyle w:val="TAH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Region F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8C" w:rsidRPr="00806BAA" w:rsidRDefault="0047398C" w:rsidP="0024758A">
            <w:pPr>
              <w:pStyle w:val="TAH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Region 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8C" w:rsidRPr="00806BAA" w:rsidRDefault="0047398C" w:rsidP="0024758A">
            <w:pPr>
              <w:pStyle w:val="TAH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Region H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8C" w:rsidRPr="00806BAA" w:rsidRDefault="0047398C" w:rsidP="0024758A">
            <w:pPr>
              <w:pStyle w:val="TAH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Region I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8C" w:rsidRPr="00806BAA" w:rsidRDefault="0047398C" w:rsidP="0024758A">
            <w:pPr>
              <w:pStyle w:val="TAH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Region J</w:t>
            </w:r>
          </w:p>
        </w:tc>
      </w:tr>
      <w:tr w:rsidR="00806BAA" w:rsidRPr="00806BAA" w:rsidTr="00FD5ABC">
        <w:trPr>
          <w:trHeight w:val="225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47398C" w:rsidP="0024758A">
            <w:pPr>
              <w:pStyle w:val="TAL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RB</w:t>
            </w:r>
            <w:r w:rsidRPr="00806BAA">
              <w:rPr>
                <w:rFonts w:eastAsia="Times New Roman"/>
                <w:sz w:val="14"/>
                <w:vertAlign w:val="subscript"/>
              </w:rPr>
              <w:t>start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47398C" w:rsidP="0024758A">
            <w:pPr>
              <w:pStyle w:val="TAC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0 –</w:t>
            </w:r>
            <w:r w:rsidR="00F623BE" w:rsidRPr="00806BAA">
              <w:rPr>
                <w:sz w:val="14"/>
              </w:rPr>
              <w:t xml:space="preserve"> 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F623BE" w:rsidP="0024758A">
            <w:pPr>
              <w:pStyle w:val="TAC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9 - 17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1A7D55" w:rsidP="0024758A">
            <w:pPr>
              <w:pStyle w:val="TAC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18 – 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1A7D55" w:rsidP="0024758A">
            <w:pPr>
              <w:pStyle w:val="TAC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21 – 34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1A7D55" w:rsidP="0024758A">
            <w:pPr>
              <w:pStyle w:val="TAC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35 – 44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8C" w:rsidRPr="00806BAA" w:rsidRDefault="001A7D55" w:rsidP="0024758A">
            <w:pPr>
              <w:pStyle w:val="TAC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45-</w:t>
            </w:r>
            <w:r w:rsidR="00806BAA" w:rsidRPr="00806BAA">
              <w:rPr>
                <w:sz w:val="14"/>
              </w:rPr>
              <w:t xml:space="preserve"> 57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8C" w:rsidRPr="00806BAA" w:rsidRDefault="00806BAA" w:rsidP="0024758A">
            <w:pPr>
              <w:pStyle w:val="TAC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58- 63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8C" w:rsidRPr="00806BAA" w:rsidRDefault="00806BAA" w:rsidP="0024758A">
            <w:pPr>
              <w:pStyle w:val="TAC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64- 71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8C" w:rsidRPr="00806BAA" w:rsidRDefault="00806BAA" w:rsidP="0024758A">
            <w:pPr>
              <w:pStyle w:val="TAC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72</w:t>
            </w:r>
            <w:r w:rsidR="0047398C" w:rsidRPr="00806BAA">
              <w:rPr>
                <w:sz w:val="14"/>
              </w:rPr>
              <w:t>-</w:t>
            </w:r>
            <w:r w:rsidRPr="00806BAA">
              <w:rPr>
                <w:sz w:val="14"/>
              </w:rPr>
              <w:t xml:space="preserve"> 75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8C" w:rsidRPr="00806BAA" w:rsidRDefault="00806BAA" w:rsidP="0024758A">
            <w:pPr>
              <w:pStyle w:val="TAC"/>
              <w:spacing w:line="257" w:lineRule="auto"/>
              <w:rPr>
                <w:sz w:val="14"/>
              </w:rPr>
            </w:pPr>
            <w:r w:rsidRPr="00806BAA">
              <w:rPr>
                <w:sz w:val="14"/>
              </w:rPr>
              <w:t>76 - 100</w:t>
            </w:r>
          </w:p>
        </w:tc>
      </w:tr>
      <w:tr w:rsidR="00806BAA" w:rsidRPr="00806BAA" w:rsidTr="00FD5ABC">
        <w:trPr>
          <w:trHeight w:val="225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47398C" w:rsidP="0024758A">
            <w:pPr>
              <w:pStyle w:val="TAL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L</w:t>
            </w:r>
            <w:r w:rsidRPr="00806BAA">
              <w:rPr>
                <w:rFonts w:eastAsia="Times New Roman"/>
                <w:sz w:val="14"/>
                <w:vertAlign w:val="subscript"/>
              </w:rPr>
              <w:t>CRB</w:t>
            </w:r>
            <w:r w:rsidRPr="00806BAA">
              <w:rPr>
                <w:rFonts w:eastAsia="Times New Roman"/>
                <w:sz w:val="14"/>
              </w:rPr>
              <w:t xml:space="preserve"> [RBs]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47398C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≥</w:t>
            </w:r>
            <w:r w:rsidR="00F623BE" w:rsidRPr="00806BAA">
              <w:rPr>
                <w:rFonts w:eastAsia="Times New Roman"/>
                <w:sz w:val="14"/>
              </w:rPr>
              <w:t xml:space="preserve"> 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F623BE" w:rsidP="00F623BE">
            <w:pPr>
              <w:pStyle w:val="TAC"/>
              <w:spacing w:line="257" w:lineRule="auto"/>
              <w:jc w:val="left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48-53</w:t>
            </w:r>
            <w:r w:rsidR="00806BAA">
              <w:rPr>
                <w:rFonts w:eastAsia="Times New Roman"/>
                <w:sz w:val="14"/>
              </w:rPr>
              <w:t xml:space="preserve"> </w:t>
            </w:r>
            <w:r w:rsidRPr="00806BAA">
              <w:rPr>
                <w:rFonts w:eastAsia="Times New Roman"/>
                <w:sz w:val="14"/>
              </w:rPr>
              <w:t>/</w:t>
            </w:r>
            <w:r w:rsidR="00806BAA">
              <w:rPr>
                <w:rFonts w:eastAsia="Times New Roman"/>
                <w:sz w:val="14"/>
              </w:rPr>
              <w:t xml:space="preserve"> </w:t>
            </w:r>
            <w:r w:rsidRPr="00806BAA">
              <w:rPr>
                <w:rFonts w:eastAsia="Times New Roman"/>
                <w:sz w:val="14"/>
              </w:rPr>
              <w:t>54-60</w:t>
            </w:r>
            <w:r w:rsidR="00806BAA">
              <w:rPr>
                <w:rFonts w:eastAsia="Times New Roman"/>
                <w:sz w:val="14"/>
              </w:rPr>
              <w:t xml:space="preserve"> </w:t>
            </w:r>
            <w:r w:rsidRPr="00806BAA">
              <w:rPr>
                <w:rFonts w:eastAsia="Times New Roman"/>
                <w:sz w:val="14"/>
              </w:rPr>
              <w:t>/</w:t>
            </w:r>
            <w:r w:rsidR="00806BAA">
              <w:rPr>
                <w:rFonts w:eastAsia="Times New Roman"/>
                <w:sz w:val="14"/>
              </w:rPr>
              <w:t xml:space="preserve"> </w:t>
            </w:r>
            <w:r w:rsidRPr="00806BAA">
              <w:rPr>
                <w:rFonts w:eastAsia="Times New Roman"/>
                <w:sz w:val="14"/>
              </w:rPr>
              <w:t>≥61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1A7D55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48-53</w:t>
            </w:r>
            <w:r w:rsidR="00806BAA">
              <w:rPr>
                <w:rFonts w:eastAsia="Times New Roman"/>
                <w:sz w:val="14"/>
              </w:rPr>
              <w:t xml:space="preserve"> </w:t>
            </w:r>
            <w:r w:rsidRPr="00806BAA">
              <w:rPr>
                <w:rFonts w:eastAsia="Times New Roman"/>
                <w:sz w:val="14"/>
              </w:rPr>
              <w:t>/</w:t>
            </w:r>
            <w:r w:rsidR="00806BAA">
              <w:rPr>
                <w:rFonts w:eastAsia="Times New Roman"/>
                <w:sz w:val="14"/>
              </w:rPr>
              <w:t xml:space="preserve"> </w:t>
            </w:r>
            <w:r w:rsidRPr="00806BAA">
              <w:rPr>
                <w:rFonts w:eastAsia="Times New Roman"/>
                <w:sz w:val="14"/>
              </w:rPr>
              <w:t>54-60</w:t>
            </w:r>
            <w:r w:rsidR="00806BAA">
              <w:rPr>
                <w:rFonts w:eastAsia="Times New Roman"/>
                <w:sz w:val="14"/>
              </w:rPr>
              <w:t xml:space="preserve"> </w:t>
            </w:r>
            <w:r w:rsidRPr="00806BAA">
              <w:rPr>
                <w:rFonts w:eastAsia="Times New Roman"/>
                <w:sz w:val="14"/>
              </w:rPr>
              <w:t>/</w:t>
            </w:r>
            <w:r w:rsidR="00806BAA">
              <w:rPr>
                <w:rFonts w:eastAsia="Times New Roman"/>
                <w:sz w:val="14"/>
              </w:rPr>
              <w:t xml:space="preserve"> </w:t>
            </w:r>
            <w:r w:rsidRPr="00806BAA">
              <w:rPr>
                <w:rFonts w:eastAsia="Times New Roman"/>
                <w:sz w:val="14"/>
              </w:rPr>
              <w:t>≥61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398C" w:rsidRPr="00806BAA" w:rsidRDefault="001A7D55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48-53</w:t>
            </w:r>
            <w:r w:rsidR="00806BAA">
              <w:rPr>
                <w:rFonts w:eastAsia="Times New Roman"/>
                <w:sz w:val="14"/>
              </w:rPr>
              <w:t xml:space="preserve"> </w:t>
            </w:r>
            <w:r w:rsidRPr="00806BAA">
              <w:rPr>
                <w:rFonts w:eastAsia="Times New Roman"/>
                <w:sz w:val="14"/>
              </w:rPr>
              <w:t>/</w:t>
            </w:r>
            <w:r w:rsidR="00806BAA">
              <w:rPr>
                <w:rFonts w:eastAsia="Times New Roman"/>
                <w:sz w:val="14"/>
              </w:rPr>
              <w:t xml:space="preserve"> 54 </w:t>
            </w:r>
            <w:r w:rsidRPr="00806BAA">
              <w:rPr>
                <w:rFonts w:eastAsia="Times New Roman"/>
                <w:sz w:val="14"/>
              </w:rPr>
              <w:t>/</w:t>
            </w:r>
            <w:r w:rsidR="00806BAA">
              <w:rPr>
                <w:rFonts w:eastAsia="Times New Roman"/>
                <w:sz w:val="14"/>
              </w:rPr>
              <w:t xml:space="preserve"> </w:t>
            </w:r>
            <w:r w:rsidRPr="00806BAA">
              <w:rPr>
                <w:rFonts w:eastAsia="Times New Roman"/>
                <w:sz w:val="14"/>
              </w:rPr>
              <w:t>≥55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98C" w:rsidRPr="00806BAA" w:rsidRDefault="001A7D55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≥ 32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8C" w:rsidRPr="00806BAA" w:rsidRDefault="001A7D55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≥</w:t>
            </w:r>
            <w:r w:rsidR="00806BAA" w:rsidRPr="00806BAA">
              <w:rPr>
                <w:rFonts w:eastAsia="Times New Roman"/>
                <w:sz w:val="14"/>
              </w:rPr>
              <w:t xml:space="preserve">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8C" w:rsidRPr="00806BAA" w:rsidRDefault="00806BAA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≥ 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8C" w:rsidRPr="00806BAA" w:rsidRDefault="0047398C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≥</w:t>
            </w:r>
            <w:r w:rsidR="00806BAA" w:rsidRPr="00806BAA">
              <w:rPr>
                <w:rFonts w:eastAsia="Times New Roman"/>
                <w:sz w:val="14"/>
              </w:rPr>
              <w:t xml:space="preserve">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8C" w:rsidRPr="00806BAA" w:rsidRDefault="0047398C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≥</w:t>
            </w:r>
            <w:r w:rsidR="00806BAA" w:rsidRPr="00806BAA">
              <w:rPr>
                <w:rFonts w:eastAsia="Times New Roman"/>
                <w:sz w:val="14"/>
              </w:rPr>
              <w:t xml:space="preserve">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8C" w:rsidRPr="00806BAA" w:rsidRDefault="0047398C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≥</w:t>
            </w:r>
            <w:r w:rsidR="00806BAA" w:rsidRPr="00806BAA">
              <w:rPr>
                <w:rFonts w:eastAsia="Times New Roman"/>
                <w:sz w:val="14"/>
              </w:rPr>
              <w:t xml:space="preserve"> 0</w:t>
            </w:r>
          </w:p>
        </w:tc>
      </w:tr>
      <w:tr w:rsidR="00806BAA" w:rsidRPr="00806BAA" w:rsidTr="00FD5ABC">
        <w:trPr>
          <w:trHeight w:val="225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47398C" w:rsidP="0024758A">
            <w:pPr>
              <w:pStyle w:val="TAL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A-MPR [dB]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47398C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>≤ 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CE6030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14"/>
              </w:rPr>
              <w:t>≤4</w:t>
            </w:r>
            <w:r w:rsidR="00F623BE" w:rsidRPr="00806BAA">
              <w:rPr>
                <w:rFonts w:eastAsia="Times New Roman"/>
                <w:sz w:val="14"/>
              </w:rPr>
              <w:t xml:space="preserve"> / =0 / </w:t>
            </w:r>
            <w:r>
              <w:rPr>
                <w:rFonts w:eastAsia="Times New Roman"/>
                <w:sz w:val="14"/>
              </w:rPr>
              <w:t>≤4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CE6030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14"/>
              </w:rPr>
              <w:t>≤4 / =0 / ≤4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CE6030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14"/>
              </w:rPr>
              <w:t>≤1 / =0 / ≤3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8C" w:rsidRPr="00806BAA" w:rsidRDefault="00CE6030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14"/>
              </w:rPr>
              <w:t>≤3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8C" w:rsidRPr="00806BAA" w:rsidRDefault="001A7D55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 xml:space="preserve">≤ </w:t>
            </w:r>
            <w:r w:rsidR="00CE6030">
              <w:rPr>
                <w:rFonts w:eastAsia="Times New Roman"/>
                <w:sz w:val="1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8C" w:rsidRPr="00806BAA" w:rsidRDefault="00CE6030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14"/>
              </w:rPr>
              <w:t>≤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8C" w:rsidRPr="00806BAA" w:rsidRDefault="0047398C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 xml:space="preserve">≤ </w:t>
            </w:r>
            <w:r w:rsidR="00CE6030">
              <w:rPr>
                <w:rFonts w:eastAsia="Times New Roman"/>
                <w:sz w:val="1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8C" w:rsidRPr="00806BAA" w:rsidRDefault="0047398C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 xml:space="preserve">≤ </w:t>
            </w:r>
            <w:r w:rsidR="00CE6030">
              <w:rPr>
                <w:rFonts w:eastAsia="Times New Roman"/>
                <w:sz w:val="1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8C" w:rsidRPr="00806BAA" w:rsidRDefault="0047398C" w:rsidP="0024758A">
            <w:pPr>
              <w:pStyle w:val="TAC"/>
              <w:spacing w:line="257" w:lineRule="auto"/>
              <w:rPr>
                <w:rFonts w:eastAsia="Times New Roman"/>
                <w:sz w:val="14"/>
              </w:rPr>
            </w:pPr>
            <w:r w:rsidRPr="00806BAA">
              <w:rPr>
                <w:rFonts w:eastAsia="Times New Roman"/>
                <w:sz w:val="14"/>
              </w:rPr>
              <w:t xml:space="preserve">≤ </w:t>
            </w:r>
            <w:r w:rsidR="00CE6030">
              <w:rPr>
                <w:rFonts w:eastAsia="Times New Roman"/>
                <w:sz w:val="14"/>
              </w:rPr>
              <w:t>2</w:t>
            </w:r>
          </w:p>
        </w:tc>
      </w:tr>
      <w:tr w:rsidR="001822B1" w:rsidRPr="00806BAA" w:rsidTr="0024758A">
        <w:trPr>
          <w:trHeight w:val="225"/>
          <w:jc w:val="center"/>
        </w:trPr>
        <w:tc>
          <w:tcPr>
            <w:tcW w:w="105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B1" w:rsidRPr="00806BAA" w:rsidRDefault="001822B1" w:rsidP="0024758A">
            <w:pPr>
              <w:pStyle w:val="TAN"/>
              <w:spacing w:line="257" w:lineRule="auto"/>
              <w:rPr>
                <w:sz w:val="14"/>
                <w:szCs w:val="20"/>
              </w:rPr>
            </w:pPr>
            <w:r w:rsidRPr="00806BAA">
              <w:rPr>
                <w:sz w:val="14"/>
                <w:szCs w:val="20"/>
              </w:rPr>
              <w:t>Note:</w:t>
            </w:r>
            <w:r w:rsidRPr="00806BAA">
              <w:rPr>
                <w:sz w:val="14"/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47398C" w:rsidRPr="00BD6B6F" w:rsidRDefault="0047398C" w:rsidP="0047398C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</w:t>
      </w:r>
      <w:r w:rsidRPr="00215B28">
        <w:rPr>
          <w:b/>
        </w:rPr>
        <w:t>-</w:t>
      </w:r>
      <w:r>
        <w:rPr>
          <w:b/>
        </w:rPr>
        <w:t>13: A-MPR scheme for the second 20</w:t>
      </w:r>
      <w:r w:rsidRPr="00BD6B6F">
        <w:rPr>
          <w:b/>
        </w:rPr>
        <w:t> MHz case</w:t>
      </w:r>
      <w:r>
        <w:rPr>
          <w:b/>
        </w:rPr>
        <w:t xml:space="preserve"> (B50)</w:t>
      </w:r>
    </w:p>
    <w:p w:rsidR="009235E9" w:rsidRPr="00592C9A" w:rsidRDefault="009235E9" w:rsidP="00B61930">
      <w:pPr>
        <w:rPr>
          <w:color w:val="000000"/>
          <w:lang w:eastAsia="zh-CN"/>
        </w:rPr>
      </w:pPr>
    </w:p>
    <w:bookmarkEnd w:id="38"/>
    <w:bookmarkEnd w:id="39"/>
    <w:bookmarkEnd w:id="40"/>
    <w:p w:rsidR="00613AC6" w:rsidRPr="00613AC6" w:rsidRDefault="00613AC6" w:rsidP="00613AC6">
      <w:pPr>
        <w:rPr>
          <w:rFonts w:eastAsia="SimSun"/>
          <w:lang w:val="en-US" w:eastAsia="zh-CN"/>
        </w:rPr>
      </w:pPr>
    </w:p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lastRenderedPageBreak/>
        <w:t>Conclusion</w:t>
      </w:r>
    </w:p>
    <w:p w:rsidR="00B30F2C" w:rsidRPr="001822B1" w:rsidRDefault="00697E39" w:rsidP="00AF50C6">
      <w:p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As agree during the last 3GPP RAN 4 meeting</w:t>
      </w:r>
      <w:r w:rsidR="001822B1">
        <w:rPr>
          <w:rFonts w:eastAsia="SimSun"/>
          <w:lang w:eastAsia="zh-CN"/>
        </w:rPr>
        <w:t xml:space="preserve"> [7</w:t>
      </w:r>
      <w:r w:rsidR="004A10AA">
        <w:rPr>
          <w:rFonts w:eastAsia="SimSun"/>
          <w:lang w:eastAsia="zh-CN"/>
        </w:rPr>
        <w:t>]</w:t>
      </w:r>
      <w:r>
        <w:rPr>
          <w:rFonts w:eastAsia="SimSun"/>
          <w:lang w:eastAsia="zh-CN"/>
        </w:rPr>
        <w:t xml:space="preserve">, in the case of the </w:t>
      </w:r>
      <w:r w:rsidR="00AF50C6">
        <w:rPr>
          <w:rFonts w:eastAsia="SimSun"/>
          <w:lang w:val="en-US" w:eastAsia="zh-CN"/>
        </w:rPr>
        <w:t>T</w:t>
      </w:r>
      <w:r>
        <w:rPr>
          <w:rFonts w:eastAsia="SimSun"/>
          <w:lang w:val="en-US" w:eastAsia="zh-CN"/>
        </w:rPr>
        <w:t>DD L-</w:t>
      </w:r>
      <w:r w:rsidR="00B30F2C" w:rsidRPr="006925FD">
        <w:rPr>
          <w:rFonts w:eastAsia="SimSun"/>
          <w:lang w:val="en-US" w:eastAsia="zh-CN"/>
        </w:rPr>
        <w:t>Band</w:t>
      </w:r>
      <w:r>
        <w:rPr>
          <w:rFonts w:eastAsia="SimSun"/>
          <w:lang w:val="en-US" w:eastAsia="zh-CN"/>
        </w:rPr>
        <w:t>,</w:t>
      </w:r>
      <w:r w:rsidR="00B30F2C">
        <w:rPr>
          <w:rFonts w:eastAsia="SimSun"/>
          <w:lang w:val="en-US" w:eastAsia="zh-CN"/>
        </w:rPr>
        <w:t xml:space="preserve"> </w:t>
      </w:r>
      <w:r w:rsidR="00B30F2C" w:rsidRPr="006925FD">
        <w:rPr>
          <w:rFonts w:eastAsia="SimSun"/>
          <w:lang w:val="en-US" w:eastAsia="zh-CN"/>
        </w:rPr>
        <w:t>UE emission</w:t>
      </w:r>
      <w:r w:rsidR="006F5E05">
        <w:rPr>
          <w:rFonts w:eastAsia="SimSun"/>
          <w:lang w:val="en-US" w:eastAsia="zh-CN"/>
        </w:rPr>
        <w:t xml:space="preserve"> (OOB)</w:t>
      </w:r>
      <w:r>
        <w:rPr>
          <w:rFonts w:eastAsia="SimSun"/>
          <w:lang w:val="en-US" w:eastAsia="zh-CN"/>
        </w:rPr>
        <w:t xml:space="preserve"> </w:t>
      </w:r>
      <w:r w:rsidR="00AF50C6">
        <w:rPr>
          <w:rFonts w:eastAsia="SimSun"/>
          <w:lang w:val="en-US" w:eastAsia="zh-CN"/>
        </w:rPr>
        <w:t>should be defined</w:t>
      </w:r>
      <w:r w:rsidR="001822B1">
        <w:rPr>
          <w:rFonts w:eastAsia="SimSun"/>
          <w:lang w:val="en-US" w:eastAsia="zh-CN"/>
        </w:rPr>
        <w:t xml:space="preserve"> as:</w:t>
      </w:r>
    </w:p>
    <w:tbl>
      <w:tblPr>
        <w:tblW w:w="77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3092"/>
        <w:gridCol w:w="2693"/>
      </w:tblGrid>
      <w:tr w:rsidR="00AF50C6" w:rsidTr="00497C8B">
        <w:trPr>
          <w:trHeight w:val="600"/>
          <w:jc w:val="center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Separation frequency between IMT/LTE and MSS</w:t>
            </w:r>
          </w:p>
        </w:tc>
        <w:tc>
          <w:tcPr>
            <w:tcW w:w="3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Protected frequency range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Protection level</w:t>
            </w:r>
          </w:p>
        </w:tc>
      </w:tr>
      <w:tr w:rsidR="00AF50C6" w:rsidTr="00497C8B">
        <w:trPr>
          <w:trHeight w:val="615"/>
          <w:jc w:val="center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 MHz</w:t>
            </w:r>
            <w:r>
              <w:rPr>
                <w:color w:val="000000"/>
                <w:sz w:val="32"/>
                <w:szCs w:val="32"/>
                <w:lang w:eastAsia="zh-CN"/>
              </w:rPr>
              <w:t xml:space="preserve"> </w:t>
            </w:r>
            <w:r>
              <w:rPr>
                <w:color w:val="000000"/>
                <w:sz w:val="32"/>
                <w:szCs w:val="32"/>
                <w:lang w:eastAsia="zh-CN"/>
              </w:rPr>
              <w:br/>
            </w:r>
            <w:r>
              <w:rPr>
                <w:color w:val="000000"/>
              </w:rPr>
              <w:t>(1517-1518MHz)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1518-1559 MHz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085E62">
            <w:pPr>
              <w:jc w:val="center"/>
              <w:rPr>
                <w:color w:val="000000"/>
                <w:sz w:val="22"/>
                <w:szCs w:val="22"/>
              </w:rPr>
            </w:pPr>
            <w:r>
              <w:t>-30dBm/MHz</w:t>
            </w:r>
          </w:p>
        </w:tc>
      </w:tr>
    </w:tbl>
    <w:p w:rsidR="00AF50C6" w:rsidRPr="00AF50C6" w:rsidRDefault="004A10AA" w:rsidP="004A10AA">
      <w:pPr>
        <w:tabs>
          <w:tab w:val="left" w:pos="3288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:rsidR="004A10AA" w:rsidRPr="00872871" w:rsidRDefault="001822B1" w:rsidP="00E0391A">
      <w:pPr>
        <w:rPr>
          <w:lang w:eastAsia="zh-CN"/>
        </w:rPr>
      </w:pPr>
      <w:r>
        <w:t>Thus, i</w:t>
      </w:r>
      <w:r w:rsidR="004A10AA">
        <w:t xml:space="preserve">n order to meet </w:t>
      </w:r>
      <w:r w:rsidR="004A10AA">
        <w:rPr>
          <w:color w:val="000000"/>
          <w:lang w:eastAsia="zh-CN"/>
        </w:rPr>
        <w:t xml:space="preserve">the </w:t>
      </w:r>
      <w:r w:rsidR="004A10AA">
        <w:rPr>
          <w:rFonts w:eastAsia="SimSun"/>
          <w:lang w:val="en-US" w:eastAsia="zh-CN"/>
        </w:rPr>
        <w:t xml:space="preserve">emission limit </w:t>
      </w:r>
      <w:r w:rsidR="00AD7F08">
        <w:rPr>
          <w:rFonts w:eastAsia="SimSun"/>
          <w:lang w:val="en-US" w:eastAsia="zh-CN"/>
        </w:rPr>
        <w:t>in the 1518-1559MHz band to protect MSS</w:t>
      </w:r>
      <w:r w:rsidR="004A10AA">
        <w:rPr>
          <w:rFonts w:eastAsia="SimSun"/>
          <w:lang w:val="en-US" w:eastAsia="zh-CN"/>
        </w:rPr>
        <w:t>, power back off</w:t>
      </w:r>
      <w:r w:rsidR="004A10AA" w:rsidRPr="00A63A8E">
        <w:rPr>
          <w:lang w:eastAsia="zh-CN"/>
        </w:rPr>
        <w:t xml:space="preserve"> </w:t>
      </w:r>
      <w:r w:rsidR="004A10AA" w:rsidRPr="004C41C0">
        <w:rPr>
          <w:lang w:eastAsia="zh-CN"/>
        </w:rPr>
        <w:t>relative to 23dBm</w:t>
      </w:r>
      <w:r w:rsidR="00574836">
        <w:rPr>
          <w:lang w:eastAsia="zh-CN"/>
        </w:rPr>
        <w:t xml:space="preserve"> was simulated for these 11</w:t>
      </w:r>
      <w:r w:rsidR="004A10AA">
        <w:rPr>
          <w:lang w:eastAsia="zh-CN"/>
        </w:rPr>
        <w:t xml:space="preserve"> cas</w:t>
      </w:r>
      <w:r w:rsidR="00E0391A">
        <w:rPr>
          <w:lang w:eastAsia="zh-CN"/>
        </w:rPr>
        <w:t>es respectively. We found that f</w:t>
      </w:r>
      <w:r w:rsidR="00872871" w:rsidRPr="00872871">
        <w:rPr>
          <w:lang w:eastAsia="zh-CN"/>
        </w:rPr>
        <w:t xml:space="preserve">or the 3MHz, </w:t>
      </w:r>
      <w:r w:rsidR="004A10AA" w:rsidRPr="00872871">
        <w:rPr>
          <w:lang w:eastAsia="zh-CN"/>
        </w:rPr>
        <w:t>5MHz</w:t>
      </w:r>
      <w:r w:rsidR="00872871" w:rsidRPr="00872871">
        <w:rPr>
          <w:lang w:eastAsia="zh-CN"/>
        </w:rPr>
        <w:t>, 10MHz, 15MHz and 20MHz</w:t>
      </w:r>
      <w:r w:rsidR="004A10AA" w:rsidRPr="00872871">
        <w:rPr>
          <w:lang w:eastAsia="zh-CN"/>
        </w:rPr>
        <w:t xml:space="preserve"> carrier</w:t>
      </w:r>
      <w:r w:rsidR="00872871" w:rsidRPr="00872871">
        <w:rPr>
          <w:lang w:eastAsia="zh-CN"/>
        </w:rPr>
        <w:t xml:space="preserve"> </w:t>
      </w:r>
      <w:r w:rsidR="004A10AA" w:rsidRPr="00872871">
        <w:rPr>
          <w:lang w:eastAsia="zh-CN"/>
        </w:rPr>
        <w:t xml:space="preserve">there are some needs about the </w:t>
      </w:r>
      <w:r w:rsidR="00872871" w:rsidRPr="00872871">
        <w:rPr>
          <w:lang w:eastAsia="zh-CN"/>
        </w:rPr>
        <w:t>A-MPR as describe in:</w:t>
      </w:r>
    </w:p>
    <w:p w:rsidR="001822B1" w:rsidRDefault="00872871" w:rsidP="001822B1">
      <w:pPr>
        <w:pStyle w:val="B1"/>
        <w:numPr>
          <w:ilvl w:val="0"/>
          <w:numId w:val="24"/>
        </w:numPr>
        <w:rPr>
          <w:lang w:eastAsia="zh-CN"/>
        </w:rPr>
      </w:pPr>
      <w:r w:rsidRPr="001822B1">
        <w:t xml:space="preserve">Table 2.4-1 for </w:t>
      </w:r>
      <w:r w:rsidR="001822B1" w:rsidRPr="001822B1">
        <w:t xml:space="preserve">the first </w:t>
      </w:r>
      <w:r w:rsidRPr="001822B1">
        <w:t>3MHz carrier</w:t>
      </w:r>
    </w:p>
    <w:p w:rsidR="001822B1" w:rsidRPr="001822B1" w:rsidRDefault="001822B1" w:rsidP="001822B1">
      <w:pPr>
        <w:pStyle w:val="B1"/>
        <w:numPr>
          <w:ilvl w:val="0"/>
          <w:numId w:val="24"/>
        </w:numPr>
        <w:rPr>
          <w:lang w:eastAsia="zh-CN"/>
        </w:rPr>
      </w:pPr>
      <w:r w:rsidRPr="001822B1">
        <w:t>Table 2.4-2: A-MPR scheme for the second 3 MHz case (B50)</w:t>
      </w:r>
    </w:p>
    <w:p w:rsidR="001822B1" w:rsidRDefault="00872871" w:rsidP="001822B1">
      <w:pPr>
        <w:pStyle w:val="B1"/>
        <w:numPr>
          <w:ilvl w:val="0"/>
          <w:numId w:val="24"/>
        </w:numPr>
        <w:rPr>
          <w:lang w:eastAsia="zh-CN"/>
        </w:rPr>
      </w:pPr>
      <w:r w:rsidRPr="001822B1">
        <w:t>Table 2.4-2 for</w:t>
      </w:r>
      <w:r w:rsidR="001822B1" w:rsidRPr="001822B1">
        <w:t xml:space="preserve"> the first</w:t>
      </w:r>
      <w:r w:rsidRPr="001822B1">
        <w:t xml:space="preserve"> 5MHz carrier</w:t>
      </w:r>
    </w:p>
    <w:p w:rsidR="001822B1" w:rsidRPr="001822B1" w:rsidRDefault="001822B1" w:rsidP="001822B1">
      <w:pPr>
        <w:pStyle w:val="B1"/>
        <w:numPr>
          <w:ilvl w:val="0"/>
          <w:numId w:val="24"/>
        </w:numPr>
        <w:rPr>
          <w:lang w:eastAsia="zh-CN"/>
        </w:rPr>
      </w:pPr>
      <w:r w:rsidRPr="001822B1">
        <w:t>Table 2.4-4: A-MPR scheme for the second 5 MHz case (B50)</w:t>
      </w:r>
    </w:p>
    <w:p w:rsidR="001822B1" w:rsidRDefault="006C2914" w:rsidP="001822B1">
      <w:pPr>
        <w:pStyle w:val="B1"/>
        <w:numPr>
          <w:ilvl w:val="0"/>
          <w:numId w:val="24"/>
        </w:numPr>
        <w:rPr>
          <w:lang w:eastAsia="zh-CN"/>
        </w:rPr>
      </w:pPr>
      <w:r w:rsidRPr="001822B1">
        <w:t>Table 2.4-3</w:t>
      </w:r>
      <w:r w:rsidR="00AD7F08" w:rsidRPr="001822B1">
        <w:t xml:space="preserve"> </w:t>
      </w:r>
      <w:r w:rsidR="00872871" w:rsidRPr="001822B1">
        <w:t xml:space="preserve">for </w:t>
      </w:r>
      <w:r w:rsidR="001822B1" w:rsidRPr="001822B1">
        <w:t xml:space="preserve">the first </w:t>
      </w:r>
      <w:r w:rsidR="00872871" w:rsidRPr="001822B1">
        <w:t>10MHz carrier</w:t>
      </w:r>
    </w:p>
    <w:p w:rsidR="001822B1" w:rsidRDefault="001822B1" w:rsidP="001822B1">
      <w:pPr>
        <w:pStyle w:val="B1"/>
        <w:numPr>
          <w:ilvl w:val="0"/>
          <w:numId w:val="24"/>
        </w:numPr>
        <w:rPr>
          <w:lang w:eastAsia="zh-CN"/>
        </w:rPr>
      </w:pPr>
      <w:r w:rsidRPr="001822B1">
        <w:t>Table 2.4-7: A-MPR scheme for the second 10 MHz case (B50)</w:t>
      </w:r>
    </w:p>
    <w:p w:rsidR="001822B1" w:rsidRPr="001822B1" w:rsidRDefault="001822B1" w:rsidP="001822B1">
      <w:pPr>
        <w:pStyle w:val="B1"/>
        <w:numPr>
          <w:ilvl w:val="0"/>
          <w:numId w:val="24"/>
        </w:numPr>
        <w:rPr>
          <w:lang w:eastAsia="zh-CN"/>
        </w:rPr>
      </w:pPr>
      <w:r w:rsidRPr="001822B1">
        <w:t>Table 2.4-8: A-MPR scheme for the third 10 MHz case (B50)</w:t>
      </w:r>
    </w:p>
    <w:p w:rsidR="001822B1" w:rsidRDefault="006C2914" w:rsidP="001822B1">
      <w:pPr>
        <w:pStyle w:val="B1"/>
        <w:numPr>
          <w:ilvl w:val="0"/>
          <w:numId w:val="24"/>
        </w:numPr>
        <w:rPr>
          <w:lang w:eastAsia="zh-CN"/>
        </w:rPr>
      </w:pPr>
      <w:r w:rsidRPr="001822B1">
        <w:t>Table 2.4-4</w:t>
      </w:r>
      <w:r w:rsidR="00AD7F08" w:rsidRPr="001822B1">
        <w:t xml:space="preserve"> </w:t>
      </w:r>
      <w:r w:rsidR="00872871" w:rsidRPr="001822B1">
        <w:t>for 15MHz carrier</w:t>
      </w:r>
    </w:p>
    <w:p w:rsidR="001822B1" w:rsidRPr="001822B1" w:rsidRDefault="001822B1" w:rsidP="001822B1">
      <w:pPr>
        <w:pStyle w:val="B1"/>
        <w:numPr>
          <w:ilvl w:val="0"/>
          <w:numId w:val="24"/>
        </w:numPr>
        <w:rPr>
          <w:lang w:eastAsia="zh-CN"/>
        </w:rPr>
      </w:pPr>
      <w:r w:rsidRPr="001822B1">
        <w:t>Table 2.4-10: A-MPR scheme for the second 15 MHz case (B50)</w:t>
      </w:r>
    </w:p>
    <w:p w:rsidR="001822B1" w:rsidRDefault="00872871" w:rsidP="001822B1">
      <w:pPr>
        <w:pStyle w:val="B1"/>
        <w:numPr>
          <w:ilvl w:val="0"/>
          <w:numId w:val="24"/>
        </w:numPr>
        <w:rPr>
          <w:lang w:eastAsia="zh-CN"/>
        </w:rPr>
      </w:pPr>
      <w:r w:rsidRPr="001822B1">
        <w:t>Table 2.4-5 for 20MHz carrier</w:t>
      </w:r>
    </w:p>
    <w:p w:rsidR="001822B1" w:rsidRDefault="001822B1" w:rsidP="001822B1">
      <w:pPr>
        <w:pStyle w:val="B1"/>
        <w:numPr>
          <w:ilvl w:val="0"/>
          <w:numId w:val="24"/>
        </w:numPr>
        <w:rPr>
          <w:lang w:eastAsia="zh-CN"/>
        </w:rPr>
      </w:pPr>
      <w:r w:rsidRPr="001822B1">
        <w:t>Table 2.4-13: A-MPR scheme for the second 20 MHz case (B50)</w:t>
      </w:r>
    </w:p>
    <w:p w:rsidR="00B43427" w:rsidRDefault="00B43427" w:rsidP="00B43427">
      <w:pPr>
        <w:pStyle w:val="B1"/>
        <w:tabs>
          <w:tab w:val="left" w:pos="7200"/>
        </w:tabs>
      </w:pPr>
      <w:r w:rsidRPr="00574836">
        <w:rPr>
          <w:b/>
        </w:rPr>
        <w:t>Proposal 1</w:t>
      </w:r>
      <w:r>
        <w:t>: Update the TR at this meeting, according to the A-MPR studies above</w:t>
      </w:r>
      <w:r>
        <w:tab/>
        <w:t>,</w:t>
      </w:r>
    </w:p>
    <w:p w:rsidR="00B43427" w:rsidRDefault="002B100B" w:rsidP="00B43427">
      <w:pPr>
        <w:pStyle w:val="B1"/>
        <w:tabs>
          <w:tab w:val="left" w:pos="7200"/>
        </w:tabs>
      </w:pPr>
      <w:r>
        <w:rPr>
          <w:b/>
        </w:rPr>
        <w:t>Proposal 2</w:t>
      </w:r>
      <w:r w:rsidR="00B43427">
        <w:t>: Update the relevant TS e.g. 36.101 at this meeting, according to the A-MPR studies above</w:t>
      </w:r>
      <w:r w:rsidR="00B43427">
        <w:tab/>
        <w:t>,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370FDE" w:rsidRDefault="00370FDE" w:rsidP="00370FDE">
      <w:pPr>
        <w:tabs>
          <w:tab w:val="left" w:pos="1080"/>
        </w:tabs>
        <w:rPr>
          <w:lang w:val="en-NZ"/>
        </w:rPr>
      </w:pPr>
      <w:r>
        <w:rPr>
          <w:lang w:val="en-NZ"/>
        </w:rPr>
        <w:t xml:space="preserve">[1] </w:t>
      </w:r>
      <w:r w:rsidRPr="00613B4A">
        <w:rPr>
          <w:lang w:val="en-NZ"/>
        </w:rPr>
        <w:t xml:space="preserve">RP-162557 </w:t>
      </w:r>
      <w:r>
        <w:rPr>
          <w:lang w:val="en-NZ"/>
        </w:rPr>
        <w:t xml:space="preserve">“New E-UTRAN L-band plan </w:t>
      </w:r>
      <w:r w:rsidRPr="00613B4A">
        <w:rPr>
          <w:lang w:val="en-NZ"/>
        </w:rPr>
        <w:t>1427-1518MHz</w:t>
      </w:r>
      <w:r>
        <w:rPr>
          <w:lang w:val="en-NZ"/>
        </w:rPr>
        <w:t xml:space="preserve">”, </w:t>
      </w:r>
      <w:r w:rsidRPr="00613B4A">
        <w:rPr>
          <w:lang w:val="en-NZ"/>
        </w:rPr>
        <w:t>Etisalat, Huawei, HiSilicon</w:t>
      </w:r>
    </w:p>
    <w:p w:rsidR="00370FDE" w:rsidRDefault="00370FDE" w:rsidP="00370FDE">
      <w:pPr>
        <w:tabs>
          <w:tab w:val="left" w:pos="1080"/>
        </w:tabs>
        <w:rPr>
          <w:lang w:val="en-NZ"/>
        </w:rPr>
      </w:pPr>
      <w:r>
        <w:rPr>
          <w:lang w:val="en-NZ"/>
        </w:rPr>
        <w:t xml:space="preserve">[2] </w:t>
      </w:r>
      <w:r w:rsidRPr="000F6B8C">
        <w:rPr>
          <w:lang w:val="en-NZ"/>
        </w:rPr>
        <w:t>R4-1704099_WF on UE and BS requirements in FDD L-band</w:t>
      </w:r>
    </w:p>
    <w:p w:rsidR="00370FDE" w:rsidRDefault="00370FDE" w:rsidP="00370FDE">
      <w:pPr>
        <w:tabs>
          <w:tab w:val="left" w:pos="1080"/>
        </w:tabs>
        <w:rPr>
          <w:lang w:val="en-NZ"/>
        </w:rPr>
      </w:pPr>
      <w:r>
        <w:rPr>
          <w:lang w:val="en-NZ"/>
        </w:rPr>
        <w:t>[3] ECC Report 263, “</w:t>
      </w:r>
      <w:r w:rsidRPr="00A000E3">
        <w:rPr>
          <w:lang w:val="en-NZ"/>
        </w:rPr>
        <w:t>Adjacent band compatibility studies between IMT operating in the frequency band 1492-1518 MHz and the MSS operating in the frequency band 1518-1525 MHz</w:t>
      </w:r>
      <w:r>
        <w:rPr>
          <w:lang w:val="en-NZ"/>
        </w:rPr>
        <w:t>”;</w:t>
      </w:r>
      <w:r w:rsidRPr="00A000E3">
        <w:rPr>
          <w:lang w:val="en-NZ"/>
        </w:rPr>
        <w:t xml:space="preserve"> </w:t>
      </w:r>
    </w:p>
    <w:p w:rsidR="00370FDE" w:rsidRDefault="00370FDE" w:rsidP="00370FDE">
      <w:pPr>
        <w:tabs>
          <w:tab w:val="left" w:pos="1080"/>
        </w:tabs>
        <w:rPr>
          <w:lang w:val="en-US"/>
        </w:rPr>
      </w:pPr>
      <w:r>
        <w:rPr>
          <w:lang w:val="en-NZ"/>
        </w:rPr>
        <w:t xml:space="preserve">[4] </w:t>
      </w:r>
      <w:r>
        <w:rPr>
          <w:lang w:val="en-US"/>
        </w:rPr>
        <w:t xml:space="preserve">ITU-R </w:t>
      </w:r>
      <w:r w:rsidRPr="00CA0C9A">
        <w:rPr>
          <w:lang w:val="en-US"/>
        </w:rPr>
        <w:t>Report M.2292 “</w:t>
      </w:r>
      <w:r w:rsidRPr="00CA0C9A">
        <w:rPr>
          <w:rFonts w:ascii="Verdana" w:hAnsi="Verdana" w:cs="Segoe UI"/>
          <w:sz w:val="18"/>
          <w:szCs w:val="18"/>
        </w:rPr>
        <w:t>Characteristics of terrestrial IMT-Advanced systems for frequency sharing/interference analyses</w:t>
      </w:r>
      <w:r w:rsidRPr="00CA0C9A">
        <w:rPr>
          <w:lang w:val="en-US"/>
        </w:rPr>
        <w:t>”</w:t>
      </w:r>
    </w:p>
    <w:p w:rsidR="005678B5" w:rsidRDefault="00370FDE" w:rsidP="005678B5">
      <w:pPr>
        <w:tabs>
          <w:tab w:val="left" w:pos="1080"/>
        </w:tabs>
        <w:rPr>
          <w:lang w:val="en-NZ"/>
        </w:rPr>
      </w:pPr>
      <w:r>
        <w:rPr>
          <w:lang w:val="en-NZ"/>
        </w:rPr>
        <w:t xml:space="preserve">[5] </w:t>
      </w:r>
      <w:r w:rsidRPr="0088076E">
        <w:rPr>
          <w:lang w:val="en-NZ"/>
        </w:rPr>
        <w:t xml:space="preserve">R4-1704098- Band </w:t>
      </w:r>
      <w:r>
        <w:rPr>
          <w:lang w:val="en-NZ"/>
        </w:rPr>
        <w:t>plan discussion 1 5 GHz TDD</w:t>
      </w:r>
    </w:p>
    <w:p w:rsidR="00533DDF" w:rsidRDefault="005678B5" w:rsidP="00533DDF">
      <w:pPr>
        <w:tabs>
          <w:tab w:val="left" w:pos="1080"/>
        </w:tabs>
        <w:rPr>
          <w:rFonts w:eastAsia="SimSun"/>
          <w:lang w:val="en-US" w:eastAsia="zh-CN"/>
        </w:rPr>
      </w:pPr>
      <w:r>
        <w:rPr>
          <w:lang w:val="en-NZ"/>
        </w:rPr>
        <w:t xml:space="preserve">[6] </w:t>
      </w:r>
      <w:r w:rsidRPr="00177703">
        <w:rPr>
          <w:rFonts w:eastAsia="SimSun"/>
          <w:lang w:val="en-US" w:eastAsia="zh-CN"/>
        </w:rPr>
        <w:t>TR 36.745 V14.0.0, Feasibility study on global application of LTE Band 11 and of LTE Band 21 User Equipments (UEs) (Release 14)</w:t>
      </w:r>
    </w:p>
    <w:p w:rsidR="00533DDF" w:rsidRPr="00533DDF" w:rsidRDefault="00533DDF" w:rsidP="00533DDF">
      <w:pPr>
        <w:tabs>
          <w:tab w:val="left" w:pos="1080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[7] </w:t>
      </w:r>
      <w:r w:rsidRPr="00057956">
        <w:t>R4-1706104 “</w:t>
      </w:r>
      <w:r w:rsidRPr="00057956">
        <w:rPr>
          <w:rFonts w:hint="eastAsia"/>
          <w:bCs/>
        </w:rPr>
        <w:t>Band plan + EESS/MSS protection levels for TDD L-band</w:t>
      </w:r>
      <w:r w:rsidRPr="00057956">
        <w:t xml:space="preserve">” </w:t>
      </w:r>
      <w:r w:rsidR="00A339DB">
        <w:t xml:space="preserve">, </w:t>
      </w:r>
      <w:r w:rsidRPr="00057956">
        <w:t xml:space="preserve"> Huawei, Nokia and Etisalat</w:t>
      </w:r>
    </w:p>
    <w:p w:rsidR="00533DDF" w:rsidRPr="00533DDF" w:rsidRDefault="00533DDF" w:rsidP="005678B5">
      <w:pPr>
        <w:tabs>
          <w:tab w:val="left" w:pos="1080"/>
        </w:tabs>
        <w:rPr>
          <w:lang w:val="en-US"/>
        </w:rPr>
      </w:pPr>
    </w:p>
    <w:p w:rsidR="00C72CC6" w:rsidRPr="005678B5" w:rsidRDefault="00C72CC6" w:rsidP="00CD31FB">
      <w:p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</w:p>
    <w:sectPr w:rsidR="00C72CC6" w:rsidRPr="005678B5" w:rsidSect="00D06FAD"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86E" w:rsidRDefault="000D386E">
      <w:r>
        <w:separator/>
      </w:r>
    </w:p>
  </w:endnote>
  <w:endnote w:type="continuationSeparator" w:id="0">
    <w:p w:rsidR="000D386E" w:rsidRDefault="000D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charset w:val="80"/>
    <w:family w:val="auto"/>
    <w:pitch w:val="variable"/>
    <w:sig w:usb0="00000000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58A" w:rsidRDefault="002475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86E" w:rsidRDefault="000D386E">
      <w:r>
        <w:separator/>
      </w:r>
    </w:p>
  </w:footnote>
  <w:footnote w:type="continuationSeparator" w:id="0">
    <w:p w:rsidR="000D386E" w:rsidRDefault="000D3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5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6647DA2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2AB814E4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9" w15:restartNumberingAfterBreak="0">
    <w:nsid w:val="32FF2A59"/>
    <w:multiLevelType w:val="hybridMultilevel"/>
    <w:tmpl w:val="AECAFD62"/>
    <w:lvl w:ilvl="0" w:tplc="0409000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EC646C4"/>
    <w:multiLevelType w:val="hybridMultilevel"/>
    <w:tmpl w:val="75D87220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5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9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0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2" w15:restartNumberingAfterBreak="0">
    <w:nsid w:val="7BA53038"/>
    <w:multiLevelType w:val="hybridMultilevel"/>
    <w:tmpl w:val="CF3A957C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3" w15:restartNumberingAfterBreak="0">
    <w:nsid w:val="7C6342C1"/>
    <w:multiLevelType w:val="hybridMultilevel"/>
    <w:tmpl w:val="FB2A36D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20"/>
  </w:num>
  <w:num w:numId="2">
    <w:abstractNumId w:val="6"/>
  </w:num>
  <w:num w:numId="3">
    <w:abstractNumId w:val="10"/>
  </w:num>
  <w:num w:numId="4">
    <w:abstractNumId w:val="12"/>
  </w:num>
  <w:num w:numId="5">
    <w:abstractNumId w:val="17"/>
  </w:num>
  <w:num w:numId="6">
    <w:abstractNumId w:val="1"/>
  </w:num>
  <w:num w:numId="7">
    <w:abstractNumId w:val="14"/>
  </w:num>
  <w:num w:numId="8">
    <w:abstractNumId w:val="0"/>
  </w:num>
  <w:num w:numId="9">
    <w:abstractNumId w:val="23"/>
  </w:num>
  <w:num w:numId="10">
    <w:abstractNumId w:val="13"/>
  </w:num>
  <w:num w:numId="11">
    <w:abstractNumId w:val="16"/>
  </w:num>
  <w:num w:numId="12">
    <w:abstractNumId w:val="3"/>
  </w:num>
  <w:num w:numId="13">
    <w:abstractNumId w:val="18"/>
  </w:num>
  <w:num w:numId="14">
    <w:abstractNumId w:val="15"/>
  </w:num>
  <w:num w:numId="15">
    <w:abstractNumId w:val="5"/>
  </w:num>
  <w:num w:numId="16">
    <w:abstractNumId w:val="19"/>
  </w:num>
  <w:num w:numId="17">
    <w:abstractNumId w:val="21"/>
  </w:num>
  <w:num w:numId="18">
    <w:abstractNumId w:val="4"/>
  </w:num>
  <w:num w:numId="19">
    <w:abstractNumId w:val="11"/>
  </w:num>
  <w:num w:numId="20">
    <w:abstractNumId w:val="2"/>
  </w:num>
  <w:num w:numId="21">
    <w:abstractNumId w:val="22"/>
  </w:num>
  <w:num w:numId="22">
    <w:abstractNumId w:val="8"/>
  </w:num>
  <w:num w:numId="23">
    <w:abstractNumId w:val="7"/>
  </w:num>
  <w:num w:numId="2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intFractionalCharacterWidth/>
  <w:embedSystemFonts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07B8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1996"/>
    <w:rsid w:val="000220CE"/>
    <w:rsid w:val="000220E2"/>
    <w:rsid w:val="0002225D"/>
    <w:rsid w:val="00023F5A"/>
    <w:rsid w:val="0002475A"/>
    <w:rsid w:val="00026904"/>
    <w:rsid w:val="00026A59"/>
    <w:rsid w:val="00026F5D"/>
    <w:rsid w:val="000272BC"/>
    <w:rsid w:val="00031165"/>
    <w:rsid w:val="00031468"/>
    <w:rsid w:val="00031CC0"/>
    <w:rsid w:val="00032561"/>
    <w:rsid w:val="000326E2"/>
    <w:rsid w:val="00033F47"/>
    <w:rsid w:val="000341FC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573D2"/>
    <w:rsid w:val="00057956"/>
    <w:rsid w:val="00062143"/>
    <w:rsid w:val="00062557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DB0"/>
    <w:rsid w:val="000723F1"/>
    <w:rsid w:val="00072FAF"/>
    <w:rsid w:val="00073D2A"/>
    <w:rsid w:val="0007498A"/>
    <w:rsid w:val="00075567"/>
    <w:rsid w:val="000761DE"/>
    <w:rsid w:val="00076AB9"/>
    <w:rsid w:val="000771C9"/>
    <w:rsid w:val="00077566"/>
    <w:rsid w:val="00077F33"/>
    <w:rsid w:val="00080C3A"/>
    <w:rsid w:val="0008118F"/>
    <w:rsid w:val="0008188F"/>
    <w:rsid w:val="00081D13"/>
    <w:rsid w:val="00082230"/>
    <w:rsid w:val="0008285B"/>
    <w:rsid w:val="000834ED"/>
    <w:rsid w:val="000844B7"/>
    <w:rsid w:val="00085AC1"/>
    <w:rsid w:val="00085C18"/>
    <w:rsid w:val="00085E62"/>
    <w:rsid w:val="000860C0"/>
    <w:rsid w:val="0008727B"/>
    <w:rsid w:val="0008742B"/>
    <w:rsid w:val="0009044A"/>
    <w:rsid w:val="00091391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6216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86E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352"/>
    <w:rsid w:val="000F271E"/>
    <w:rsid w:val="000F283B"/>
    <w:rsid w:val="000F328C"/>
    <w:rsid w:val="000F3388"/>
    <w:rsid w:val="000F42D3"/>
    <w:rsid w:val="000F459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0F8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4758E"/>
    <w:rsid w:val="00151161"/>
    <w:rsid w:val="00151689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5D6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B1"/>
    <w:rsid w:val="001822D6"/>
    <w:rsid w:val="001824D1"/>
    <w:rsid w:val="00182D6C"/>
    <w:rsid w:val="0018314E"/>
    <w:rsid w:val="00183489"/>
    <w:rsid w:val="001841B0"/>
    <w:rsid w:val="0018686E"/>
    <w:rsid w:val="0018689E"/>
    <w:rsid w:val="00186918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3A7C"/>
    <w:rsid w:val="001A4830"/>
    <w:rsid w:val="001A52F1"/>
    <w:rsid w:val="001A5951"/>
    <w:rsid w:val="001A5FAC"/>
    <w:rsid w:val="001A652B"/>
    <w:rsid w:val="001A7D55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5769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E59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12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22C"/>
    <w:rsid w:val="00225B69"/>
    <w:rsid w:val="00225CA5"/>
    <w:rsid w:val="00225E3F"/>
    <w:rsid w:val="00226533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6DDA"/>
    <w:rsid w:val="00237506"/>
    <w:rsid w:val="00240473"/>
    <w:rsid w:val="0024113E"/>
    <w:rsid w:val="0024120C"/>
    <w:rsid w:val="002415BD"/>
    <w:rsid w:val="00241962"/>
    <w:rsid w:val="00241E91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58A"/>
    <w:rsid w:val="002478A6"/>
    <w:rsid w:val="00250826"/>
    <w:rsid w:val="00250986"/>
    <w:rsid w:val="002512DC"/>
    <w:rsid w:val="00251632"/>
    <w:rsid w:val="00253C2B"/>
    <w:rsid w:val="002542C8"/>
    <w:rsid w:val="0025430D"/>
    <w:rsid w:val="00254398"/>
    <w:rsid w:val="00254416"/>
    <w:rsid w:val="0025476D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1AB1"/>
    <w:rsid w:val="0028214E"/>
    <w:rsid w:val="0028277B"/>
    <w:rsid w:val="00282812"/>
    <w:rsid w:val="00283C23"/>
    <w:rsid w:val="00284472"/>
    <w:rsid w:val="00284B68"/>
    <w:rsid w:val="00286207"/>
    <w:rsid w:val="002863D5"/>
    <w:rsid w:val="00286658"/>
    <w:rsid w:val="0028694F"/>
    <w:rsid w:val="00290B20"/>
    <w:rsid w:val="002913B8"/>
    <w:rsid w:val="0029156A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19"/>
    <w:rsid w:val="002A2166"/>
    <w:rsid w:val="002A23C5"/>
    <w:rsid w:val="002A278E"/>
    <w:rsid w:val="002A2993"/>
    <w:rsid w:val="002A3E86"/>
    <w:rsid w:val="002A6AA0"/>
    <w:rsid w:val="002B100B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71A"/>
    <w:rsid w:val="002D2E46"/>
    <w:rsid w:val="002D39A1"/>
    <w:rsid w:val="002D4B4A"/>
    <w:rsid w:val="002D586C"/>
    <w:rsid w:val="002D5E3C"/>
    <w:rsid w:val="002D65C7"/>
    <w:rsid w:val="002D6BDE"/>
    <w:rsid w:val="002D7685"/>
    <w:rsid w:val="002E064A"/>
    <w:rsid w:val="002E0753"/>
    <w:rsid w:val="002E092D"/>
    <w:rsid w:val="002E1055"/>
    <w:rsid w:val="002E17D8"/>
    <w:rsid w:val="002E3C54"/>
    <w:rsid w:val="002E719D"/>
    <w:rsid w:val="002E7D9C"/>
    <w:rsid w:val="002E7FAD"/>
    <w:rsid w:val="002F047E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FD1"/>
    <w:rsid w:val="0030085A"/>
    <w:rsid w:val="00300ACD"/>
    <w:rsid w:val="00300FBA"/>
    <w:rsid w:val="00302659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743"/>
    <w:rsid w:val="00365767"/>
    <w:rsid w:val="00366175"/>
    <w:rsid w:val="00366A81"/>
    <w:rsid w:val="00366B97"/>
    <w:rsid w:val="003674B3"/>
    <w:rsid w:val="00367D19"/>
    <w:rsid w:val="00370158"/>
    <w:rsid w:val="00370245"/>
    <w:rsid w:val="00370FDE"/>
    <w:rsid w:val="0037105D"/>
    <w:rsid w:val="00371627"/>
    <w:rsid w:val="00372C70"/>
    <w:rsid w:val="003735E2"/>
    <w:rsid w:val="00373EA6"/>
    <w:rsid w:val="00374A4E"/>
    <w:rsid w:val="00374F90"/>
    <w:rsid w:val="00375734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4D62"/>
    <w:rsid w:val="004354E2"/>
    <w:rsid w:val="00436BD2"/>
    <w:rsid w:val="00436F3A"/>
    <w:rsid w:val="00436FD6"/>
    <w:rsid w:val="00437177"/>
    <w:rsid w:val="00440439"/>
    <w:rsid w:val="0044085B"/>
    <w:rsid w:val="00440AC6"/>
    <w:rsid w:val="00440C47"/>
    <w:rsid w:val="00440EDD"/>
    <w:rsid w:val="0044198B"/>
    <w:rsid w:val="00441E19"/>
    <w:rsid w:val="0044203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28D4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6E"/>
    <w:rsid w:val="00472760"/>
    <w:rsid w:val="00473001"/>
    <w:rsid w:val="0047398C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C8B"/>
    <w:rsid w:val="00497F51"/>
    <w:rsid w:val="004A0A2F"/>
    <w:rsid w:val="004A10AA"/>
    <w:rsid w:val="004A21D0"/>
    <w:rsid w:val="004A2919"/>
    <w:rsid w:val="004A2F73"/>
    <w:rsid w:val="004A3533"/>
    <w:rsid w:val="004A6954"/>
    <w:rsid w:val="004A72C0"/>
    <w:rsid w:val="004B01C9"/>
    <w:rsid w:val="004B11C1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0F18"/>
    <w:rsid w:val="004D1F84"/>
    <w:rsid w:val="004D26DF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4F7BAF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3DDF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61031"/>
    <w:rsid w:val="005610D2"/>
    <w:rsid w:val="00561DEA"/>
    <w:rsid w:val="00562EDA"/>
    <w:rsid w:val="00563A91"/>
    <w:rsid w:val="00563E2C"/>
    <w:rsid w:val="005662C6"/>
    <w:rsid w:val="00566558"/>
    <w:rsid w:val="00566FFF"/>
    <w:rsid w:val="005677B6"/>
    <w:rsid w:val="005678B5"/>
    <w:rsid w:val="0057170A"/>
    <w:rsid w:val="00572570"/>
    <w:rsid w:val="00572A4C"/>
    <w:rsid w:val="00573284"/>
    <w:rsid w:val="00573403"/>
    <w:rsid w:val="00573DD4"/>
    <w:rsid w:val="00574836"/>
    <w:rsid w:val="00574AB0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262E"/>
    <w:rsid w:val="00643FC5"/>
    <w:rsid w:val="00644120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1F54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5FD"/>
    <w:rsid w:val="006930A3"/>
    <w:rsid w:val="006933C9"/>
    <w:rsid w:val="0069446A"/>
    <w:rsid w:val="0069481F"/>
    <w:rsid w:val="00694D5D"/>
    <w:rsid w:val="00694E59"/>
    <w:rsid w:val="006955A5"/>
    <w:rsid w:val="00696F88"/>
    <w:rsid w:val="0069733E"/>
    <w:rsid w:val="0069747C"/>
    <w:rsid w:val="006977CC"/>
    <w:rsid w:val="00697E39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2914"/>
    <w:rsid w:val="006C3804"/>
    <w:rsid w:val="006C3E81"/>
    <w:rsid w:val="006C43FA"/>
    <w:rsid w:val="006C440D"/>
    <w:rsid w:val="006C449F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0E76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6B3A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BF"/>
    <w:rsid w:val="00713F0D"/>
    <w:rsid w:val="0071459D"/>
    <w:rsid w:val="00715F29"/>
    <w:rsid w:val="00716909"/>
    <w:rsid w:val="00720AA1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C7F"/>
    <w:rsid w:val="0073511A"/>
    <w:rsid w:val="0073550C"/>
    <w:rsid w:val="00735A8F"/>
    <w:rsid w:val="0073642E"/>
    <w:rsid w:val="0073666D"/>
    <w:rsid w:val="00736D52"/>
    <w:rsid w:val="00736DF6"/>
    <w:rsid w:val="007372D5"/>
    <w:rsid w:val="007377C4"/>
    <w:rsid w:val="00737ACB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0AF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48B7"/>
    <w:rsid w:val="00784977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3474"/>
    <w:rsid w:val="007A380B"/>
    <w:rsid w:val="007A3B1F"/>
    <w:rsid w:val="007A3F6E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72C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4D3"/>
    <w:rsid w:val="00805B99"/>
    <w:rsid w:val="00806376"/>
    <w:rsid w:val="00806BAA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013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70A83"/>
    <w:rsid w:val="00872029"/>
    <w:rsid w:val="0087220C"/>
    <w:rsid w:val="00872871"/>
    <w:rsid w:val="00874211"/>
    <w:rsid w:val="008752FB"/>
    <w:rsid w:val="00875455"/>
    <w:rsid w:val="00875966"/>
    <w:rsid w:val="00875FBA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E8E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93C"/>
    <w:rsid w:val="008A6BD4"/>
    <w:rsid w:val="008A6BDC"/>
    <w:rsid w:val="008B0F35"/>
    <w:rsid w:val="008B11F3"/>
    <w:rsid w:val="008B16D0"/>
    <w:rsid w:val="008B1B00"/>
    <w:rsid w:val="008B22CE"/>
    <w:rsid w:val="008B29AB"/>
    <w:rsid w:val="008B3131"/>
    <w:rsid w:val="008B35A0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5E5F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47"/>
    <w:rsid w:val="008E5D59"/>
    <w:rsid w:val="008E6D6C"/>
    <w:rsid w:val="008E6EF3"/>
    <w:rsid w:val="008E7D54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2218"/>
    <w:rsid w:val="009033A2"/>
    <w:rsid w:val="009051EF"/>
    <w:rsid w:val="00906DC5"/>
    <w:rsid w:val="00906E43"/>
    <w:rsid w:val="009078B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5E9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0C0C"/>
    <w:rsid w:val="009317C3"/>
    <w:rsid w:val="00932718"/>
    <w:rsid w:val="009329EA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5B30"/>
    <w:rsid w:val="00947783"/>
    <w:rsid w:val="00950D30"/>
    <w:rsid w:val="0095234C"/>
    <w:rsid w:val="00953878"/>
    <w:rsid w:val="00953A7B"/>
    <w:rsid w:val="00956143"/>
    <w:rsid w:val="00956922"/>
    <w:rsid w:val="00956ED3"/>
    <w:rsid w:val="00960510"/>
    <w:rsid w:val="00960ADF"/>
    <w:rsid w:val="0096101D"/>
    <w:rsid w:val="009621D7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32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58D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39D2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32C6"/>
    <w:rsid w:val="009E4618"/>
    <w:rsid w:val="009E4F63"/>
    <w:rsid w:val="009E505B"/>
    <w:rsid w:val="009E6292"/>
    <w:rsid w:val="009E6373"/>
    <w:rsid w:val="009E6896"/>
    <w:rsid w:val="009E7474"/>
    <w:rsid w:val="009E7BC3"/>
    <w:rsid w:val="009F0CB4"/>
    <w:rsid w:val="009F140E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DCD"/>
    <w:rsid w:val="00A145D0"/>
    <w:rsid w:val="00A14781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9DB"/>
    <w:rsid w:val="00A33EDB"/>
    <w:rsid w:val="00A34066"/>
    <w:rsid w:val="00A34233"/>
    <w:rsid w:val="00A34BB4"/>
    <w:rsid w:val="00A34BE2"/>
    <w:rsid w:val="00A413CA"/>
    <w:rsid w:val="00A41FA2"/>
    <w:rsid w:val="00A42C7F"/>
    <w:rsid w:val="00A447FE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492F"/>
    <w:rsid w:val="00AA62E6"/>
    <w:rsid w:val="00AA674B"/>
    <w:rsid w:val="00AA7CE3"/>
    <w:rsid w:val="00AA7F08"/>
    <w:rsid w:val="00AB00E0"/>
    <w:rsid w:val="00AB055B"/>
    <w:rsid w:val="00AB0900"/>
    <w:rsid w:val="00AB177B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5B8E"/>
    <w:rsid w:val="00AD6249"/>
    <w:rsid w:val="00AD6743"/>
    <w:rsid w:val="00AD6D13"/>
    <w:rsid w:val="00AD7F08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862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010"/>
    <w:rsid w:val="00B07493"/>
    <w:rsid w:val="00B07565"/>
    <w:rsid w:val="00B100C4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427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001F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7643"/>
    <w:rsid w:val="00C204A9"/>
    <w:rsid w:val="00C2080B"/>
    <w:rsid w:val="00C20901"/>
    <w:rsid w:val="00C20B39"/>
    <w:rsid w:val="00C2151F"/>
    <w:rsid w:val="00C229C1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313F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6CB2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4BF2"/>
    <w:rsid w:val="00C94D09"/>
    <w:rsid w:val="00C9533C"/>
    <w:rsid w:val="00C97011"/>
    <w:rsid w:val="00C9779D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5862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473"/>
    <w:rsid w:val="00CD1A6C"/>
    <w:rsid w:val="00CD31FB"/>
    <w:rsid w:val="00CD368F"/>
    <w:rsid w:val="00CD36C5"/>
    <w:rsid w:val="00CD3844"/>
    <w:rsid w:val="00CD406D"/>
    <w:rsid w:val="00CD4771"/>
    <w:rsid w:val="00CD4E1A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090"/>
    <w:rsid w:val="00CE5F3A"/>
    <w:rsid w:val="00CE6030"/>
    <w:rsid w:val="00CE679F"/>
    <w:rsid w:val="00CE6FB8"/>
    <w:rsid w:val="00CE72B9"/>
    <w:rsid w:val="00CE752E"/>
    <w:rsid w:val="00CF0342"/>
    <w:rsid w:val="00CF0CC0"/>
    <w:rsid w:val="00CF132C"/>
    <w:rsid w:val="00CF1715"/>
    <w:rsid w:val="00CF2558"/>
    <w:rsid w:val="00CF28A3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52F0"/>
    <w:rsid w:val="00D26A8F"/>
    <w:rsid w:val="00D26E94"/>
    <w:rsid w:val="00D27340"/>
    <w:rsid w:val="00D302B5"/>
    <w:rsid w:val="00D302D8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3D39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857ED"/>
    <w:rsid w:val="00D9370A"/>
    <w:rsid w:val="00D93721"/>
    <w:rsid w:val="00D947B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4D65"/>
    <w:rsid w:val="00DC6897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391A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4EE"/>
    <w:rsid w:val="00E27629"/>
    <w:rsid w:val="00E2780F"/>
    <w:rsid w:val="00E27C67"/>
    <w:rsid w:val="00E27EB1"/>
    <w:rsid w:val="00E27F9B"/>
    <w:rsid w:val="00E3024E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108F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212"/>
    <w:rsid w:val="00EA7CCB"/>
    <w:rsid w:val="00EB074F"/>
    <w:rsid w:val="00EB0F30"/>
    <w:rsid w:val="00EB1BDB"/>
    <w:rsid w:val="00EB1E0C"/>
    <w:rsid w:val="00EB1FEE"/>
    <w:rsid w:val="00EB2706"/>
    <w:rsid w:val="00EB28B8"/>
    <w:rsid w:val="00EB3663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654"/>
    <w:rsid w:val="00EC3F40"/>
    <w:rsid w:val="00EC3FEB"/>
    <w:rsid w:val="00EC444E"/>
    <w:rsid w:val="00EC643C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1F54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1F3"/>
    <w:rsid w:val="00EF0454"/>
    <w:rsid w:val="00EF0CC9"/>
    <w:rsid w:val="00EF3025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EF7AD5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7F9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28D5"/>
    <w:rsid w:val="00F328F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3BE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5731"/>
    <w:rsid w:val="00FD5ABC"/>
    <w:rsid w:val="00FD5EB6"/>
    <w:rsid w:val="00FD63F9"/>
    <w:rsid w:val="00FD65C6"/>
    <w:rsid w:val="00FD69E7"/>
    <w:rsid w:val="00FD760B"/>
    <w:rsid w:val="00FE22EE"/>
    <w:rsid w:val="00FE25A2"/>
    <w:rsid w:val="00FE2ECB"/>
    <w:rsid w:val="00FE3F17"/>
    <w:rsid w:val="00FE4A80"/>
    <w:rsid w:val="00FE6C70"/>
    <w:rsid w:val="00FE6F47"/>
    <w:rsid w:val="00FE7298"/>
    <w:rsid w:val="00FE72B2"/>
    <w:rsid w:val="00FE73F6"/>
    <w:rsid w:val="00FE7BA4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59B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3498D7-144B-4160-83B9-86032629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bidi="ar-SA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41E9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241E91"/>
    <w:pPr>
      <w:spacing w:before="120" w:after="120"/>
    </w:pPr>
    <w:rPr>
      <w:b/>
    </w:rPr>
  </w:style>
  <w:style w:type="character" w:styleId="Hyperlink">
    <w:name w:val="Hyperlink"/>
    <w:semiHidden/>
    <w:rsid w:val="00241E91"/>
    <w:rPr>
      <w:color w:val="0000FF"/>
      <w:u w:val="single"/>
    </w:rPr>
  </w:style>
  <w:style w:type="character" w:styleId="FollowedHyperlink">
    <w:name w:val="FollowedHyperlink"/>
    <w:semiHidden/>
    <w:rsid w:val="00241E91"/>
    <w:rPr>
      <w:color w:val="800080"/>
      <w:u w:val="single"/>
    </w:rPr>
  </w:style>
  <w:style w:type="paragraph" w:styleId="DocumentMap">
    <w:name w:val="Document Map"/>
    <w:basedOn w:val="Normal"/>
    <w:semiHidden/>
    <w:rsid w:val="00241E9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241E91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241E91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241E91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241E91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241E91"/>
    <w:rPr>
      <w:i/>
    </w:rPr>
  </w:style>
  <w:style w:type="paragraph" w:styleId="BodyTextIndent3">
    <w:name w:val="Body Text Indent 3"/>
    <w:basedOn w:val="Normal"/>
    <w:semiHidden/>
    <w:rsid w:val="00241E91"/>
    <w:pPr>
      <w:ind w:left="1080"/>
    </w:pPr>
  </w:style>
  <w:style w:type="paragraph" w:styleId="CommentText">
    <w:name w:val="annotation text"/>
    <w:basedOn w:val="Normal"/>
    <w:semiHidden/>
    <w:rsid w:val="00241E91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241E91"/>
  </w:style>
  <w:style w:type="paragraph" w:styleId="BodyText3">
    <w:name w:val="Body Text 3"/>
    <w:basedOn w:val="Normal"/>
    <w:semiHidden/>
    <w:rsid w:val="00241E91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241E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paragraph" w:customStyle="1" w:styleId="CRCoverPage">
    <w:name w:val="CR Cover Page"/>
    <w:link w:val="CRCoverPageChar"/>
    <w:rsid w:val="0069481F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69481F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3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3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CA138-5251-4A63-97A2-F0C3F4C04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29</TotalTime>
  <Pages>18</Pages>
  <Words>2726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18234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9</cp:revision>
  <cp:lastPrinted>2010-01-07T08:23:00Z</cp:lastPrinted>
  <dcterms:created xsi:type="dcterms:W3CDTF">2017-08-10T09:05:00Z</dcterms:created>
  <dcterms:modified xsi:type="dcterms:W3CDTF">2017-08-11T19:05:00Z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